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B612C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7</w:t>
      </w:r>
      <w:r w:rsidR="000077ED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</w:t>
      </w:r>
      <w:r w:rsidR="00956299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–</w:t>
      </w:r>
      <w:r w:rsidR="000077ED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</w:t>
      </w:r>
      <w:r w:rsidR="000077ED" w:rsidRPr="000077ED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VIDEOLARYNGOSKOP</w:t>
      </w:r>
      <w:r w:rsidR="00956299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</w:t>
      </w:r>
      <w:r w:rsidR="00956299" w:rsidRPr="00956299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DO TRUDNEJ INTUBACJI</w:t>
      </w:r>
      <w:r w:rsidR="00E05422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I </w:t>
      </w:r>
      <w:r w:rsidR="00E05422" w:rsidRPr="00E05422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NARZĘDZIA LAPAROSKOPOWE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F7BFE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Vi</w:t>
            </w:r>
            <w:r w:rsidRPr="002F7BFE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deolaryngoskop</w:t>
            </w:r>
            <w:r w:rsidR="008361B4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 do trudnej intubacji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B3BF9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4B52AE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N</w:t>
            </w:r>
            <w:r w:rsidRPr="004B52AE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arzędzia laparoskopowe</w:t>
            </w: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 (narzędzia + tor wizyjny + 2 monitory)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B3BF9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2F7BFE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B354C" w:rsidRDefault="004B354C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4B354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D374D1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 w:rsidR="002F7BFE">
        <w:rPr>
          <w:rFonts w:ascii="Tahoma" w:hAnsi="Tahoma" w:cs="Tahoma"/>
          <w:b/>
          <w:color w:val="00000A"/>
          <w:kern w:val="3"/>
          <w:sz w:val="18"/>
          <w:szCs w:val="18"/>
        </w:rPr>
        <w:t>VIDEOLARYNGOSKOP DO TRUDNEJ INTUBACJI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409B7" w:rsidRPr="00B400FA" w:rsidRDefault="006409B7" w:rsidP="004B354C">
      <w:pPr>
        <w:rPr>
          <w:b/>
          <w:sz w:val="20"/>
        </w:rPr>
      </w:pPr>
      <w:r>
        <w:rPr>
          <w:sz w:val="20"/>
        </w:rPr>
        <w:t xml:space="preserve"> </w:t>
      </w:r>
    </w:p>
    <w:tbl>
      <w:tblPr>
        <w:tblStyle w:val="Tabela-Siatka"/>
        <w:tblW w:w="14317" w:type="dxa"/>
        <w:tblInd w:w="279" w:type="dxa"/>
        <w:tblLook w:val="04A0" w:firstRow="1" w:lastRow="0" w:firstColumn="1" w:lastColumn="0" w:noHBand="0" w:noVBand="1"/>
      </w:tblPr>
      <w:tblGrid>
        <w:gridCol w:w="850"/>
        <w:gridCol w:w="6521"/>
        <w:gridCol w:w="2977"/>
        <w:gridCol w:w="3969"/>
      </w:tblGrid>
      <w:tr w:rsidR="004B354C" w:rsidRPr="004B354C" w:rsidTr="00354A7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Lp.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354C" w:rsidRPr="004B354C" w:rsidRDefault="00EC3271" w:rsidP="004B354C">
            <w:pPr>
              <w:pStyle w:val="Nagwek1"/>
              <w:spacing w:before="200"/>
              <w:jc w:val="center"/>
              <w:outlineLvl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Parametry</w:t>
            </w:r>
          </w:p>
          <w:p w:rsidR="004B354C" w:rsidRPr="004B354C" w:rsidRDefault="004B354C" w:rsidP="004B354C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354C" w:rsidRPr="004B354C" w:rsidRDefault="004B354C" w:rsidP="004B354C">
            <w:pPr>
              <w:spacing w:before="120" w:after="120"/>
              <w:ind w:hanging="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B354C" w:rsidRPr="004B354C" w:rsidRDefault="004B354C" w:rsidP="004B354C">
            <w:pPr>
              <w:pStyle w:val="Nagwek4"/>
              <w:spacing w:before="240"/>
              <w:ind w:right="-70" w:hanging="70"/>
              <w:jc w:val="center"/>
              <w:outlineLvl w:val="3"/>
              <w:rPr>
                <w:rFonts w:ascii="Arial" w:hAnsi="Arial"/>
                <w:spacing w:val="-4"/>
                <w:sz w:val="20"/>
              </w:rPr>
            </w:pPr>
            <w:r w:rsidRPr="004B354C">
              <w:rPr>
                <w:rFonts w:ascii="Arial" w:hAnsi="Arial"/>
                <w:spacing w:val="-4"/>
                <w:sz w:val="20"/>
              </w:rPr>
              <w:t>wartość  oferowana</w:t>
            </w:r>
          </w:p>
          <w:p w:rsidR="004B354C" w:rsidRPr="004B354C" w:rsidRDefault="004B354C" w:rsidP="004B354C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4B354C" w:rsidRPr="004B354C" w:rsidTr="0061752A"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4C" w:rsidRPr="004B354C" w:rsidRDefault="004B354C" w:rsidP="004B354C">
            <w:pPr>
              <w:jc w:val="center"/>
              <w:rPr>
                <w:b/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4B354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4B354C">
            <w:pPr>
              <w:rPr>
                <w:sz w:val="20"/>
              </w:rPr>
            </w:pPr>
            <w:r>
              <w:rPr>
                <w:sz w:val="20"/>
              </w:rPr>
              <w:t>Urządzenia</w:t>
            </w:r>
            <w:r w:rsidRPr="0098382B">
              <w:rPr>
                <w:sz w:val="20"/>
              </w:rPr>
              <w:t xml:space="preserve"> fabrycznie nowe, nierekondycjonowane, nie powystawowe i nieużywane, wyprodukowane nie wcześniej niż w 2018 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4B354C">
            <w:pPr>
              <w:rPr>
                <w:sz w:val="20"/>
              </w:rPr>
            </w:pPr>
          </w:p>
        </w:tc>
      </w:tr>
      <w:tr w:rsidR="0098382B" w:rsidRPr="004B354C" w:rsidTr="00354A73"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8382B" w:rsidRPr="004B354C" w:rsidRDefault="0098382B" w:rsidP="0098382B">
            <w:pPr>
              <w:jc w:val="center"/>
              <w:rPr>
                <w:sz w:val="20"/>
              </w:rPr>
            </w:pPr>
            <w:r w:rsidRPr="0098382B">
              <w:rPr>
                <w:b/>
                <w:sz w:val="20"/>
              </w:rPr>
              <w:t>Monitor  7”  - 1 szt.</w:t>
            </w:r>
          </w:p>
        </w:tc>
      </w:tr>
      <w:tr w:rsidR="004B354C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4C" w:rsidRPr="004B354C" w:rsidRDefault="004B354C" w:rsidP="004B354C">
            <w:pPr>
              <w:rPr>
                <w:sz w:val="20"/>
              </w:rPr>
            </w:pPr>
            <w:r w:rsidRPr="004B354C">
              <w:rPr>
                <w:sz w:val="20"/>
              </w:rPr>
              <w:t>Rozdzielczość monitora 1280 x 800 pikseli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rPr>
                <w:sz w:val="20"/>
              </w:rPr>
            </w:pPr>
          </w:p>
        </w:tc>
      </w:tr>
      <w:tr w:rsidR="004B354C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Monitor wyposażony w dwa wejścia do jednoczesnego podłączenia dwóch wideoendoskopów lub głowic kamery endoskopowej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DB007E" w:rsidP="004B354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 </w:t>
            </w:r>
            <w:r w:rsidR="004B354C" w:rsidRPr="004B354C">
              <w:rPr>
                <w:b/>
                <w:sz w:val="20"/>
              </w:rPr>
              <w:t>wejście do podłączenia= 0 pkt.</w:t>
            </w:r>
          </w:p>
          <w:p w:rsidR="004B354C" w:rsidRPr="004B354C" w:rsidRDefault="00DB007E" w:rsidP="004B354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&gt;2 </w:t>
            </w:r>
            <w:r w:rsidR="004B354C" w:rsidRPr="004B354C">
              <w:rPr>
                <w:b/>
                <w:sz w:val="20"/>
              </w:rPr>
              <w:t>wejście = 10 pkt.</w:t>
            </w:r>
          </w:p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rPr>
                <w:b/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Współczynnik ochrony monitora IP54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Obsługa funkcji monitora poprzez przyciski membranowe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Funkcje regulacji parametrów obrazu - jasność, kolor, kontrast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Funkcja balansu bieli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Zasilanie akumulatorowe (akumulator litowo - jonowy) oraz sieciowe, możliwość pracy w trakcie ładowania akumulatora, akumulator w dostawie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Graficzny wskaźnik informujący o poziomie naładowaniu akumulatora wyświetlany na ekranie monitora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Monitor wyposażony w gniazdo kart SD umożliwiające dokumentację obrazową w postaci zdjęciowej (jpg) oraz wideo (mpeg4)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Monitor wyposażony w gniazdo USB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Możliwość odtwarzania zapisanych zdjęć i wideo bezpośrednio na monitorze z funkcją kasowania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Uruchamianie zapisu na karcie SD poprzez przyciski monitora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Wyjście wideo HDMI do podłączenia do większego monitora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Waga monitora  </w:t>
            </w:r>
            <w:r w:rsidR="009A6CF2">
              <w:rPr>
                <w:sz w:val="20"/>
              </w:rPr>
              <w:t>max. 130</w:t>
            </w:r>
            <w:r w:rsidRPr="004B354C">
              <w:rPr>
                <w:sz w:val="20"/>
              </w:rPr>
              <w:t>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2E1903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4B354C" w:rsidRPr="004B354C" w:rsidTr="00354A73"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354C" w:rsidRPr="004B354C" w:rsidRDefault="004B354C" w:rsidP="004B354C">
            <w:pPr>
              <w:jc w:val="center"/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Wideolaryngoskop do zastosowania z monitorem 7"  1 szt.</w:t>
            </w: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Łyżka wideolaryngoskopowa rozmiar 3, wielorazowa, wykonana ze stali nierdzewnej z przetwornikiem CMOS oraz diodą oświetleniową LED w części dystalnej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DF5C35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Układ optyczny przetwornika zapewniający  wizualizację końca łyżki na ekranie monitora w trakcie intubacji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DF5C35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Łyżka wideolaryngoskopowa połączona z monitorem przy pomocy odłączanego przewodu elektronicznego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DF5C35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Możliwość wykonywania zdjęć i nagrywania wideo bezpośrednio z przycisku umieszczonego na łyżce wideolaryngoksopowej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DF5C35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736F6E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Możliwość reprocesingu łyżki metodą manualną, dezynfekcji maszynowej do 93 °,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DF5C35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Kosz druciany do sterylizacji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DF5C35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4B354C" w:rsidRPr="004B354C" w:rsidTr="00354A73"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354C" w:rsidRPr="004B354C" w:rsidRDefault="004B354C" w:rsidP="004B354C">
            <w:pPr>
              <w:jc w:val="center"/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Endoskop intubacyjny sztywny – szt.1</w:t>
            </w: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Sztywny endoskop intubacyjny ułatwiający intubację pacjentów przy niewielkim rozwarciu ust lub unieruchomionym odcinku szyjnym kręgosłupa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5521DD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Konstrukcja endoskopu umożliwiająca wprowadzanie z dostępu za zębami trzonowymi i w linii pośrodkowej jamy ustnej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5521DD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Endoskop zapewniający kontrolę wzrokową nad miejscem wprowadzenia rurki intubacyjnej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5521DD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Średnica zewnętrzna</w:t>
            </w:r>
            <w:r w:rsidR="00B81F18">
              <w:rPr>
                <w:sz w:val="20"/>
              </w:rPr>
              <w:t xml:space="preserve"> max</w:t>
            </w:r>
            <w:r w:rsidRPr="004B354C">
              <w:rPr>
                <w:sz w:val="20"/>
              </w:rPr>
              <w:t xml:space="preserve"> 5 mm, długość robocza </w:t>
            </w:r>
            <w:r w:rsidR="00B81F18">
              <w:rPr>
                <w:sz w:val="20"/>
              </w:rPr>
              <w:t xml:space="preserve">max </w:t>
            </w:r>
            <w:r w:rsidRPr="004B354C">
              <w:rPr>
                <w:sz w:val="20"/>
              </w:rPr>
              <w:t>40 cm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5521DD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Koniec dystalny endoskopu zagięty pod kątem 40°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5521DD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 xml:space="preserve">Endoskop wyposażony w adapter przesuwany wzdłuż części roboczej przeznaczony do osadzenia rurki intubacyjnej wzdłuż endoskopu, z przyłączem do podłączenia drenu do podawania tlenu w trakcie intubacji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5521DD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4B354C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numPr>
                <w:ilvl w:val="0"/>
                <w:numId w:val="7"/>
              </w:numPr>
              <w:rPr>
                <w:b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Okular endoskopu</w:t>
            </w:r>
            <w:r w:rsidR="00B81F18">
              <w:rPr>
                <w:b/>
                <w:sz w:val="20"/>
              </w:rPr>
              <w:t xml:space="preserve"> z możliwością regulacji </w:t>
            </w:r>
            <w:r w:rsidRPr="004B354C">
              <w:rPr>
                <w:b/>
                <w:sz w:val="20"/>
              </w:rPr>
              <w:t xml:space="preserve">kąta pochylenia, umożliwiający bezpośrednią obserwację oraz podłączenie do głowicy kamery endoskopowej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Regulacja kąta pochylenia okulara</w:t>
            </w:r>
          </w:p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>TAK= 10 pkt.</w:t>
            </w:r>
          </w:p>
          <w:p w:rsidR="004B354C" w:rsidRPr="004B354C" w:rsidRDefault="004B354C" w:rsidP="004B354C">
            <w:pPr>
              <w:rPr>
                <w:b/>
                <w:sz w:val="20"/>
              </w:rPr>
            </w:pPr>
            <w:r w:rsidRPr="004B354C">
              <w:rPr>
                <w:b/>
                <w:sz w:val="20"/>
              </w:rPr>
              <w:t xml:space="preserve">NIE = </w:t>
            </w:r>
            <w:r w:rsidR="00E10289">
              <w:rPr>
                <w:b/>
                <w:sz w:val="20"/>
              </w:rPr>
              <w:t xml:space="preserve">  </w:t>
            </w:r>
            <w:r w:rsidRPr="004B354C">
              <w:rPr>
                <w:b/>
                <w:sz w:val="20"/>
              </w:rPr>
              <w:t>0 pkt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rPr>
                <w:b/>
                <w:sz w:val="20"/>
              </w:rPr>
            </w:pPr>
          </w:p>
        </w:tc>
      </w:tr>
      <w:tr w:rsidR="004B354C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4C" w:rsidRPr="004B354C" w:rsidRDefault="004B354C" w:rsidP="004B354C">
            <w:pPr>
              <w:rPr>
                <w:sz w:val="20"/>
              </w:rPr>
            </w:pPr>
            <w:r w:rsidRPr="004B354C">
              <w:rPr>
                <w:sz w:val="20"/>
              </w:rPr>
              <w:t>Endoskop nadający się do pełnego zanurzenia w środku dezynfekcyjnym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98382B" w:rsidP="0098382B">
            <w:pPr>
              <w:jc w:val="center"/>
              <w:rPr>
                <w:sz w:val="20"/>
              </w:rPr>
            </w:pPr>
            <w:r w:rsidRPr="0098382B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54C" w:rsidRPr="004B354C" w:rsidRDefault="004B354C" w:rsidP="004B354C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55350E">
            <w:pPr>
              <w:rPr>
                <w:sz w:val="20"/>
              </w:rPr>
            </w:pPr>
            <w:r w:rsidRPr="004B354C">
              <w:rPr>
                <w:sz w:val="20"/>
              </w:rPr>
              <w:t>Endoskop nadający</w:t>
            </w:r>
            <w:r w:rsidR="0055350E">
              <w:rPr>
                <w:sz w:val="20"/>
              </w:rPr>
              <w:t xml:space="preserve"> się do sterylizacji w EtO, FO</w:t>
            </w:r>
            <w:r w:rsidRPr="004B354C">
              <w:rPr>
                <w:sz w:val="20"/>
              </w:rPr>
              <w:t>, jak również w autoklawie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640956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98382B" w:rsidRPr="004B354C" w:rsidTr="004B35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B" w:rsidRPr="004B354C" w:rsidRDefault="0098382B" w:rsidP="0098382B">
            <w:pPr>
              <w:rPr>
                <w:sz w:val="20"/>
              </w:rPr>
            </w:pPr>
            <w:r w:rsidRPr="004B354C">
              <w:rPr>
                <w:sz w:val="20"/>
              </w:rPr>
              <w:t>Kosz druciany na endoskop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Default="0098382B" w:rsidP="0098382B">
            <w:pPr>
              <w:jc w:val="center"/>
            </w:pPr>
            <w:r w:rsidRPr="00640956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82B" w:rsidRPr="004B354C" w:rsidRDefault="0098382B" w:rsidP="0098382B">
            <w:pPr>
              <w:rPr>
                <w:sz w:val="20"/>
              </w:rPr>
            </w:pPr>
          </w:p>
        </w:tc>
      </w:tr>
      <w:tr w:rsidR="00681790" w:rsidRPr="004B354C" w:rsidTr="00354A73"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1790" w:rsidRPr="00681790" w:rsidRDefault="00681790" w:rsidP="00681790">
            <w:pPr>
              <w:jc w:val="center"/>
              <w:rPr>
                <w:b/>
                <w:sz w:val="20"/>
              </w:rPr>
            </w:pPr>
            <w:r w:rsidRPr="00681790">
              <w:rPr>
                <w:b/>
                <w:sz w:val="20"/>
              </w:rPr>
              <w:t>Inne</w:t>
            </w:r>
          </w:p>
        </w:tc>
      </w:tr>
      <w:tr w:rsidR="00DF3E8C" w:rsidRPr="004B354C" w:rsidTr="00493D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E8C" w:rsidRPr="00F06FC8" w:rsidRDefault="00DF3E8C" w:rsidP="00DF3E8C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E8C" w:rsidRPr="00AC2125" w:rsidRDefault="00DF3E8C" w:rsidP="00DF3E8C">
            <w:pPr>
              <w:jc w:val="center"/>
              <w:rPr>
                <w:b/>
                <w:sz w:val="20"/>
              </w:rPr>
            </w:pPr>
            <w:r w:rsidRPr="00AC2125">
              <w:rPr>
                <w:b/>
                <w:sz w:val="20"/>
              </w:rPr>
              <w:t>24 miesiące-    0 pkt</w:t>
            </w:r>
          </w:p>
          <w:p w:rsidR="00DF3E8C" w:rsidRPr="007C49F3" w:rsidRDefault="00DF3E8C" w:rsidP="00DF3E8C">
            <w:pPr>
              <w:jc w:val="center"/>
              <w:rPr>
                <w:b/>
                <w:sz w:val="20"/>
              </w:rPr>
            </w:pPr>
            <w:r w:rsidRPr="00AC2125">
              <w:rPr>
                <w:b/>
                <w:sz w:val="20"/>
              </w:rPr>
              <w:t>36 miesięcy – 20 pkt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rPr>
                <w:sz w:val="20"/>
              </w:rPr>
            </w:pPr>
          </w:p>
        </w:tc>
      </w:tr>
      <w:tr w:rsidR="00DF3E8C" w:rsidRPr="004B354C" w:rsidTr="00493D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8C" w:rsidRPr="004B3812" w:rsidRDefault="00DF3E8C" w:rsidP="00DF3E8C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8C" w:rsidRPr="004B3812" w:rsidRDefault="00DF3E8C" w:rsidP="00DF3E8C">
            <w:pPr>
              <w:jc w:val="center"/>
              <w:rPr>
                <w:sz w:val="20"/>
              </w:rPr>
            </w:pPr>
            <w:r w:rsidRPr="004B3812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rPr>
                <w:sz w:val="20"/>
              </w:rPr>
            </w:pPr>
          </w:p>
        </w:tc>
      </w:tr>
      <w:tr w:rsidR="00DF3E8C" w:rsidRPr="004B354C" w:rsidTr="00493D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3E8C" w:rsidRPr="004B3812" w:rsidRDefault="00DF3E8C" w:rsidP="00DF3E8C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 xml:space="preserve">Udzielenie instruktażu pracownikom Zamawiającego w zakresie </w:t>
            </w:r>
            <w:r w:rsidRPr="004B3812">
              <w:rPr>
                <w:rFonts w:ascii="Times New Roman" w:hAnsi="Times New Roman"/>
                <w:sz w:val="20"/>
              </w:rPr>
              <w:lastRenderedPageBreak/>
              <w:t>bezpiecznego użytkowania i prawidłowej obsługi dostarczonego urządzenia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3E8C" w:rsidRPr="004B3812" w:rsidRDefault="0098382B" w:rsidP="00DF3E8C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rPr>
                <w:sz w:val="20"/>
              </w:rPr>
            </w:pPr>
          </w:p>
        </w:tc>
      </w:tr>
      <w:tr w:rsidR="00DF3E8C" w:rsidRPr="004B354C" w:rsidTr="00493D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3E8C" w:rsidRPr="0018731B" w:rsidRDefault="00DF3E8C" w:rsidP="00DF3E8C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F3E8C" w:rsidRPr="0018731B" w:rsidRDefault="00DF3E8C" w:rsidP="00DF3E8C">
            <w:pPr>
              <w:jc w:val="center"/>
              <w:rPr>
                <w:sz w:val="20"/>
              </w:rPr>
            </w:pPr>
            <w:r w:rsidRPr="0018731B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rPr>
                <w:sz w:val="20"/>
              </w:rPr>
            </w:pPr>
          </w:p>
        </w:tc>
      </w:tr>
      <w:tr w:rsidR="00DF3E8C" w:rsidRPr="004B354C" w:rsidTr="00493D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F3E8C" w:rsidRPr="000B5D61" w:rsidRDefault="00DF3E8C" w:rsidP="00DF3E8C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492760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492760" w:rsidRPr="00492760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3E8C" w:rsidRPr="000B5D61" w:rsidRDefault="00DF3E8C" w:rsidP="00DF3E8C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0B5D6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rPr>
                <w:sz w:val="20"/>
              </w:rPr>
            </w:pPr>
          </w:p>
        </w:tc>
      </w:tr>
      <w:tr w:rsidR="00DF3E8C" w:rsidRPr="004B354C" w:rsidTr="00493D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E8C" w:rsidRPr="00F06FC8" w:rsidRDefault="00DF3E8C" w:rsidP="00DF3E8C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E8C" w:rsidRDefault="00DF3E8C" w:rsidP="00DF3E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8C" w:rsidRPr="004B354C" w:rsidRDefault="00DF3E8C" w:rsidP="00DF3E8C">
            <w:pPr>
              <w:rPr>
                <w:sz w:val="20"/>
              </w:rPr>
            </w:pPr>
          </w:p>
        </w:tc>
      </w:tr>
    </w:tbl>
    <w:p w:rsidR="004B354C" w:rsidRDefault="004B354C" w:rsidP="004B354C">
      <w:pPr>
        <w:rPr>
          <w:sz w:val="20"/>
        </w:rPr>
      </w:pPr>
    </w:p>
    <w:p w:rsidR="00B400FA" w:rsidRDefault="00172A16" w:rsidP="00B400F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B400FA">
        <w:rPr>
          <w:rFonts w:ascii="Tahoma" w:hAnsi="Tahoma" w:cs="Tahoma"/>
          <w:sz w:val="18"/>
          <w:szCs w:val="18"/>
        </w:rPr>
        <w:t>UWAGA:</w:t>
      </w:r>
    </w:p>
    <w:p w:rsidR="00B400FA" w:rsidRDefault="00B400FA" w:rsidP="00B400FA">
      <w:pPr>
        <w:pStyle w:val="Standard"/>
        <w:widowControl/>
        <w:numPr>
          <w:ilvl w:val="0"/>
          <w:numId w:val="9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B400FA" w:rsidRDefault="00B400FA" w:rsidP="00B400FA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B400FA" w:rsidRDefault="00B400FA" w:rsidP="00B400FA">
      <w:pPr>
        <w:pStyle w:val="Standard"/>
        <w:widowControl/>
        <w:numPr>
          <w:ilvl w:val="0"/>
          <w:numId w:val="9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B400FA" w:rsidRDefault="00B400FA" w:rsidP="00B400FA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72A16" w:rsidRDefault="006409B7" w:rsidP="00B400FA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33211C" w:rsidRPr="0033211C" w:rsidRDefault="0033211C" w:rsidP="0033211C">
      <w:pPr>
        <w:ind w:left="4248"/>
        <w:rPr>
          <w:sz w:val="20"/>
        </w:rPr>
      </w:pPr>
    </w:p>
    <w:p w:rsidR="00E1240D" w:rsidRPr="00D374D1" w:rsidRDefault="00BD5D91" w:rsidP="00956299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>NARZĘDZIA LAPAROSKOPOWE</w:t>
      </w:r>
      <w:r w:rsidR="00956299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 w:rsidR="00956299" w:rsidRPr="00956299">
        <w:rPr>
          <w:rFonts w:ascii="Tahoma" w:hAnsi="Tahoma" w:cs="Tahoma"/>
          <w:b/>
          <w:color w:val="00000A"/>
          <w:kern w:val="3"/>
          <w:sz w:val="18"/>
          <w:szCs w:val="18"/>
        </w:rPr>
        <w:t>(NARZĘDZIA + TOR WIZYJNY + 2 MONITORY)</w:t>
      </w:r>
    </w:p>
    <w:p w:rsidR="00E1240D" w:rsidRPr="00D374D1" w:rsidRDefault="00E1240D" w:rsidP="00E1240D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409B7" w:rsidRDefault="006409B7" w:rsidP="00396F01">
      <w:pPr>
        <w:rPr>
          <w:b/>
          <w:sz w:val="2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6521"/>
        <w:gridCol w:w="2977"/>
        <w:gridCol w:w="3969"/>
      </w:tblGrid>
      <w:tr w:rsidR="001F01AB" w:rsidRPr="00A151E3" w:rsidTr="00396F01">
        <w:tc>
          <w:tcPr>
            <w:tcW w:w="850" w:type="dxa"/>
            <w:shd w:val="clear" w:color="auto" w:fill="D9D9D9" w:themeFill="background1" w:themeFillShade="D9"/>
          </w:tcPr>
          <w:p w:rsidR="001F01AB" w:rsidRPr="00A151E3" w:rsidRDefault="001F01AB" w:rsidP="00354A73">
            <w:pPr>
              <w:shd w:val="clear" w:color="auto" w:fill="D9D9D9" w:themeFill="background1" w:themeFillShade="D9"/>
              <w:rPr>
                <w:b/>
                <w:sz w:val="20"/>
              </w:rPr>
            </w:pPr>
            <w:r w:rsidRPr="00A151E3">
              <w:rPr>
                <w:b/>
                <w:sz w:val="20"/>
              </w:rPr>
              <w:t>Lp.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F01AB" w:rsidRPr="004B354C" w:rsidRDefault="0032093F" w:rsidP="00354A73">
            <w:pPr>
              <w:pStyle w:val="Nagwek1"/>
              <w:shd w:val="clear" w:color="auto" w:fill="D9D9D9" w:themeFill="background1" w:themeFillShade="D9"/>
              <w:spacing w:before="200"/>
              <w:jc w:val="center"/>
              <w:outlineLvl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Parametry</w:t>
            </w:r>
          </w:p>
          <w:p w:rsidR="001F01AB" w:rsidRPr="004B354C" w:rsidRDefault="001F01AB" w:rsidP="00354A73">
            <w:pPr>
              <w:shd w:val="clear" w:color="auto" w:fill="D9D9D9" w:themeFill="background1" w:themeFillShade="D9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F01AB" w:rsidRPr="004B354C" w:rsidRDefault="001F01AB" w:rsidP="00354A73">
            <w:pPr>
              <w:shd w:val="clear" w:color="auto" w:fill="D9D9D9" w:themeFill="background1" w:themeFillShade="D9"/>
              <w:spacing w:before="120" w:after="120"/>
              <w:ind w:hanging="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F01AB" w:rsidRPr="004B354C" w:rsidRDefault="001F01AB" w:rsidP="00354A73">
            <w:pPr>
              <w:pStyle w:val="Nagwek4"/>
              <w:shd w:val="clear" w:color="auto" w:fill="D9D9D9" w:themeFill="background1" w:themeFillShade="D9"/>
              <w:spacing w:before="240"/>
              <w:ind w:right="-70" w:hanging="70"/>
              <w:jc w:val="center"/>
              <w:outlineLvl w:val="3"/>
              <w:rPr>
                <w:rFonts w:ascii="Arial" w:hAnsi="Arial"/>
                <w:spacing w:val="-4"/>
                <w:sz w:val="20"/>
              </w:rPr>
            </w:pPr>
            <w:r w:rsidRPr="004B354C">
              <w:rPr>
                <w:rFonts w:ascii="Arial" w:hAnsi="Arial"/>
                <w:spacing w:val="-4"/>
                <w:sz w:val="20"/>
              </w:rPr>
              <w:t>wartość  oferowana</w:t>
            </w:r>
          </w:p>
          <w:p w:rsidR="001F01AB" w:rsidRPr="004B354C" w:rsidRDefault="001F01AB" w:rsidP="00354A73">
            <w:pPr>
              <w:shd w:val="clear" w:color="auto" w:fill="D9D9D9" w:themeFill="background1" w:themeFillShade="D9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AA0C0B" w:rsidRPr="00A151E3" w:rsidTr="002759DF">
        <w:tc>
          <w:tcPr>
            <w:tcW w:w="850" w:type="dxa"/>
          </w:tcPr>
          <w:p w:rsidR="00AA0C0B" w:rsidRPr="00A151E3" w:rsidRDefault="00AA0C0B" w:rsidP="001F01AB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AA0C0B" w:rsidRPr="00A151E3" w:rsidRDefault="003E3C92" w:rsidP="001F01AB">
            <w:pPr>
              <w:rPr>
                <w:sz w:val="20"/>
              </w:rPr>
            </w:pPr>
            <w:r w:rsidRPr="003E3C92">
              <w:rPr>
                <w:sz w:val="20"/>
              </w:rPr>
              <w:t>Urządzenia fabrycznie nowe, nierekondycjonowane, nie powystawowe i nieużywane, wyprodukowane nie wcześniej niż w 2018 r.</w:t>
            </w:r>
          </w:p>
        </w:tc>
        <w:tc>
          <w:tcPr>
            <w:tcW w:w="2977" w:type="dxa"/>
          </w:tcPr>
          <w:p w:rsidR="00AA0C0B" w:rsidRDefault="00470488" w:rsidP="001F01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AA0C0B" w:rsidRPr="00A151E3" w:rsidRDefault="00AA0C0B" w:rsidP="001F01AB">
            <w:pPr>
              <w:rPr>
                <w:sz w:val="20"/>
              </w:rPr>
            </w:pPr>
          </w:p>
        </w:tc>
      </w:tr>
      <w:tr w:rsidR="001F01AB" w:rsidRPr="00A151E3" w:rsidTr="002759DF">
        <w:tc>
          <w:tcPr>
            <w:tcW w:w="850" w:type="dxa"/>
          </w:tcPr>
          <w:p w:rsidR="001F01AB" w:rsidRPr="00A151E3" w:rsidRDefault="001F01AB" w:rsidP="001F01AB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1F01AB" w:rsidRPr="00A151E3" w:rsidRDefault="001F01AB" w:rsidP="001F01AB">
            <w:pPr>
              <w:rPr>
                <w:sz w:val="20"/>
              </w:rPr>
            </w:pPr>
            <w:r w:rsidRPr="00A151E3">
              <w:rPr>
                <w:sz w:val="20"/>
              </w:rPr>
              <w:t>Optyka  30°, śr. 10 mm, dł. 31 cm, autoklawowalna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1F01AB" w:rsidRDefault="00C64C4A" w:rsidP="001F01AB">
            <w:pPr>
              <w:jc w:val="center"/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1F01AB" w:rsidRPr="00A151E3" w:rsidRDefault="001F01AB" w:rsidP="001F01AB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Optyka  0°, śr. 10 mm, dł. 31 cm, autoklawowalna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Światłowód, śr. 4,8 mm, dł. 250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Igła Veress'a, z przyłączem LUER-Lock, dł. 15 cm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Trokar, śr. 11 mm, dł. 10,5 cm, gwóźdź piramidalny, zawór wielofunkcyjny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Trokar laparoskopowy, wkręcany pod kontrolą optyki, nie wymagający gwoździa do wprowadzenia do jamy otrzewnej:</w:t>
            </w:r>
          </w:p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- kaniula: śr. 10 - 11 mm, dł. rob. 100 -110 mm, gwintowana na całej długości, z przyłączem LUER-Lock i kranikiem do podłączenia insuflacji,</w:t>
            </w:r>
          </w:p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lastRenderedPageBreak/>
              <w:t>- przyłącze do insuflacji obrotowe dokoła kaniuli z możliwością demontażu,</w:t>
            </w:r>
          </w:p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 xml:space="preserve">- zawór: z klapą otwieraną pod naporem instrumentu i ręcznie przy pomocy dedykowanej dźwigni, zewnętrzna uszczelka silikonowa oznaczona kolorem przypisanym do średnicy </w:t>
            </w:r>
            <w:r w:rsidR="003C697B">
              <w:rPr>
                <w:sz w:val="20"/>
              </w:rPr>
              <w:t xml:space="preserve">trokara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lastRenderedPageBreak/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Trokar, śr. 6 mm, dł. 10,5 cm, gwóźdź piramidalny, zawór wielofunkcyjny,</w:t>
            </w:r>
            <w:r>
              <w:rPr>
                <w:sz w:val="20"/>
              </w:rPr>
              <w:t xml:space="preserve"> - 2</w:t>
            </w:r>
            <w:r w:rsidRPr="00AB38B1">
              <w:rPr>
                <w:sz w:val="20"/>
              </w:rPr>
              <w:t xml:space="preserve">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Redukcja 11 / 5 mm, kaniula wprowadzana do trokara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3B7BD4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Redukcja 11 / 5 mm, nasadka na trokar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 xml:space="preserve">Kleszcze preparacyjne, długie, monopolarne, śr. 5 mm, dł. rob. 36 cm,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Nożyczki  zakrzywione, monopolarne, śr. 5 mm, dł. rob. 36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Kleszcze , typu "Aligator", monopolarne, śr. 5 mm, dł. rob. 36 cm,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 xml:space="preserve">Kleszcze długie atraumatyczne monopolarne, śr. 5 mm, dł. rob. 36 cm,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 xml:space="preserve">Kleszcze atarumatyczne, bransze chwytne wklęsłe, monopolarne, </w:t>
            </w:r>
          </w:p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 xml:space="preserve">śr. 5 mm, dł. rob. 36 cm,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Kleszcze , "Pazury"2x3, uchwyt metalowy, śr. 10 mm, dł. rob. 36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Wkład kleszczy DUVAL; bransze 2 ruchome; śr. 10 mm, dł. rob. 36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Elektroda haczykowa, monopolarna, śr. 5 mm, dł. rob. 36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Elektroda szpatułkowa, monopolarna, śr. 5 mm, dł. rob. 36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Rurka ssąco-płucząca, z bocznymi otworami, z zaworem dwudrożnym, śr. 5 mm, dł. 36 cm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 xml:space="preserve">Kontener plastikowy do sterylizacji i przechowywania instrumentów laparoskopowych, pokrywa perforowana, przeźroczysta, dno kontenera perforowane, wyłożone matę typu "jeż", wymiary zewnętrzne [szer. x gł. </w:t>
            </w:r>
            <w:r>
              <w:rPr>
                <w:sz w:val="20"/>
              </w:rPr>
              <w:t>x wys.] - 585 x 255 x 145 mm - 2</w:t>
            </w:r>
            <w:r w:rsidRPr="00A151E3">
              <w:rPr>
                <w:sz w:val="20"/>
              </w:rPr>
              <w:t xml:space="preserve"> szt.</w:t>
            </w:r>
            <w:r w:rsidR="003949FA">
              <w:rPr>
                <w:sz w:val="20"/>
              </w:rPr>
              <w:t xml:space="preserve"> +/- 5 mm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Przewód w</w:t>
            </w:r>
            <w:r w:rsidR="00D11CBB">
              <w:rPr>
                <w:sz w:val="20"/>
              </w:rPr>
              <w:t xml:space="preserve"> wysokiej</w:t>
            </w:r>
            <w:r w:rsidRPr="00A151E3">
              <w:rPr>
                <w:sz w:val="20"/>
              </w:rPr>
              <w:t xml:space="preserve"> cz</w:t>
            </w:r>
            <w:r w:rsidR="00D11CBB">
              <w:rPr>
                <w:sz w:val="20"/>
              </w:rPr>
              <w:t>ęstotliwości.</w:t>
            </w:r>
            <w:r w:rsidRPr="00A151E3">
              <w:rPr>
                <w:sz w:val="20"/>
              </w:rPr>
              <w:t xml:space="preserve"> monopolarny, wtyk 4 mm, dł. 300</w:t>
            </w:r>
            <w:r w:rsidR="003949FA">
              <w:rPr>
                <w:sz w:val="20"/>
              </w:rPr>
              <w:t>-350</w:t>
            </w:r>
            <w:r w:rsidRPr="00A151E3">
              <w:rPr>
                <w:sz w:val="20"/>
              </w:rPr>
              <w:t xml:space="preserve"> cm, do zast</w:t>
            </w:r>
            <w:r w:rsidR="00D11CBB">
              <w:rPr>
                <w:sz w:val="20"/>
              </w:rPr>
              <w:t>osowania</w:t>
            </w:r>
            <w:r w:rsidRPr="00A151E3">
              <w:rPr>
                <w:sz w:val="20"/>
              </w:rPr>
              <w:t xml:space="preserve">. z diatermią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5369AE" w:rsidRPr="00A151E3" w:rsidTr="002759DF">
        <w:tc>
          <w:tcPr>
            <w:tcW w:w="850" w:type="dxa"/>
          </w:tcPr>
          <w:p w:rsidR="005369AE" w:rsidRPr="00A151E3" w:rsidRDefault="005369AE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5369AE" w:rsidRPr="00A151E3" w:rsidRDefault="005369AE" w:rsidP="00C64C4A">
            <w:pPr>
              <w:rPr>
                <w:sz w:val="20"/>
              </w:rPr>
            </w:pPr>
            <w:r>
              <w:rPr>
                <w:sz w:val="20"/>
              </w:rPr>
              <w:t>Dren płuczący silikonowy, sterylizowany do pokrywy słoja 1 szt.</w:t>
            </w:r>
          </w:p>
        </w:tc>
        <w:tc>
          <w:tcPr>
            <w:tcW w:w="2977" w:type="dxa"/>
          </w:tcPr>
          <w:p w:rsidR="005369AE" w:rsidRPr="004C34C9" w:rsidRDefault="005369AE" w:rsidP="00C64C4A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</w:tcPr>
          <w:p w:rsidR="005369AE" w:rsidRPr="00A151E3" w:rsidRDefault="005369AE" w:rsidP="00C64C4A">
            <w:pPr>
              <w:rPr>
                <w:sz w:val="20"/>
              </w:rPr>
            </w:pPr>
          </w:p>
        </w:tc>
      </w:tr>
      <w:tr w:rsidR="005369AE" w:rsidRPr="00A151E3" w:rsidTr="002759DF">
        <w:tc>
          <w:tcPr>
            <w:tcW w:w="850" w:type="dxa"/>
          </w:tcPr>
          <w:p w:rsidR="005369AE" w:rsidRPr="00A151E3" w:rsidRDefault="005369AE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5369AE" w:rsidRPr="00A151E3" w:rsidRDefault="005369AE" w:rsidP="00C64C4A">
            <w:pPr>
              <w:rPr>
                <w:sz w:val="20"/>
              </w:rPr>
            </w:pPr>
            <w:r>
              <w:rPr>
                <w:sz w:val="20"/>
              </w:rPr>
              <w:t>Dren ssący (dwuczęściowy), długi silikonowy, nadający się do sterylizacji 1szt.</w:t>
            </w:r>
          </w:p>
        </w:tc>
        <w:tc>
          <w:tcPr>
            <w:tcW w:w="2977" w:type="dxa"/>
          </w:tcPr>
          <w:p w:rsidR="005369AE" w:rsidRPr="004C34C9" w:rsidRDefault="005369AE" w:rsidP="00C64C4A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</w:tcPr>
          <w:p w:rsidR="005369AE" w:rsidRPr="00A151E3" w:rsidRDefault="005369AE" w:rsidP="00C64C4A">
            <w:pPr>
              <w:rPr>
                <w:sz w:val="20"/>
              </w:rPr>
            </w:pPr>
          </w:p>
        </w:tc>
      </w:tr>
      <w:tr w:rsidR="00C64C4A" w:rsidRPr="00A151E3" w:rsidTr="002759DF">
        <w:tc>
          <w:tcPr>
            <w:tcW w:w="850" w:type="dxa"/>
          </w:tcPr>
          <w:p w:rsidR="00C64C4A" w:rsidRPr="00A151E3" w:rsidRDefault="00C64C4A" w:rsidP="00C64C4A">
            <w:pPr>
              <w:numPr>
                <w:ilvl w:val="0"/>
                <w:numId w:val="8"/>
              </w:numPr>
              <w:rPr>
                <w:sz w:val="20"/>
              </w:rPr>
            </w:pPr>
          </w:p>
        </w:tc>
        <w:tc>
          <w:tcPr>
            <w:tcW w:w="6521" w:type="dxa"/>
          </w:tcPr>
          <w:p w:rsidR="00C64C4A" w:rsidRPr="00A151E3" w:rsidRDefault="00C64C4A" w:rsidP="00C64C4A">
            <w:pPr>
              <w:rPr>
                <w:sz w:val="20"/>
              </w:rPr>
            </w:pPr>
            <w:r w:rsidRPr="00A151E3">
              <w:rPr>
                <w:sz w:val="20"/>
              </w:rPr>
              <w:t>Klipsownica</w:t>
            </w:r>
            <w:r w:rsidR="00D24A2C">
              <w:rPr>
                <w:sz w:val="20"/>
              </w:rPr>
              <w:t xml:space="preserve"> na automatyczne podawanie klipsów</w:t>
            </w:r>
            <w:r w:rsidRPr="00A151E3">
              <w:rPr>
                <w:sz w:val="20"/>
              </w:rPr>
              <w:t xml:space="preserve"> śr. 10 mm</w:t>
            </w:r>
            <w:r>
              <w:rPr>
                <w:sz w:val="20"/>
              </w:rPr>
              <w:t xml:space="preserve"> </w:t>
            </w:r>
            <w:r w:rsidRPr="00AB38B1">
              <w:rPr>
                <w:sz w:val="20"/>
              </w:rPr>
              <w:t>- 1 szt.</w:t>
            </w:r>
          </w:p>
        </w:tc>
        <w:tc>
          <w:tcPr>
            <w:tcW w:w="2977" w:type="dxa"/>
          </w:tcPr>
          <w:p w:rsidR="00C64C4A" w:rsidRDefault="00C64C4A" w:rsidP="00C64C4A">
            <w:pPr>
              <w:jc w:val="center"/>
            </w:pPr>
            <w:r w:rsidRPr="004C34C9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C64C4A" w:rsidRPr="00A151E3" w:rsidRDefault="00C64C4A" w:rsidP="00C64C4A">
            <w:pPr>
              <w:rPr>
                <w:sz w:val="20"/>
              </w:rPr>
            </w:pPr>
          </w:p>
        </w:tc>
      </w:tr>
      <w:tr w:rsidR="002759DF" w:rsidRPr="00A151E3" w:rsidTr="00354A73">
        <w:tc>
          <w:tcPr>
            <w:tcW w:w="14317" w:type="dxa"/>
            <w:gridSpan w:val="4"/>
            <w:shd w:val="clear" w:color="auto" w:fill="D9D9D9" w:themeFill="background1" w:themeFillShade="D9"/>
          </w:tcPr>
          <w:p w:rsidR="002759DF" w:rsidRPr="00A151E3" w:rsidRDefault="002759DF" w:rsidP="002759DF">
            <w:pPr>
              <w:jc w:val="center"/>
              <w:rPr>
                <w:b/>
                <w:sz w:val="20"/>
              </w:rPr>
            </w:pPr>
            <w:r w:rsidRPr="00A151E3">
              <w:rPr>
                <w:b/>
                <w:sz w:val="20"/>
              </w:rPr>
              <w:t>Tor wizyjny FULL HD</w:t>
            </w:r>
          </w:p>
        </w:tc>
      </w:tr>
    </w:tbl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6521"/>
        <w:gridCol w:w="2977"/>
        <w:gridCol w:w="3969"/>
      </w:tblGrid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/>
                <w:sz w:val="20"/>
              </w:rPr>
            </w:pPr>
            <w:r w:rsidRPr="00A151E3">
              <w:rPr>
                <w:b/>
                <w:bCs/>
                <w:sz w:val="20"/>
              </w:rPr>
              <w:t>Kamera endoskopowa wysokiej rozdzielczości FULL HD - 1 zestaw</w:t>
            </w:r>
          </w:p>
        </w:tc>
        <w:tc>
          <w:tcPr>
            <w:tcW w:w="2977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Kamera endoskopowa pracująca w standardzie pełnego HD tj. 1920 x 1080 pikseli 16:9 ze skanowaniem progresywnym 50 Hz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F87F20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F87F20" w:rsidRDefault="002759DF" w:rsidP="00A151E3">
            <w:pPr>
              <w:rPr>
                <w:bCs/>
                <w:sz w:val="20"/>
              </w:rPr>
            </w:pPr>
            <w:r w:rsidRPr="00F87F20">
              <w:rPr>
                <w:bCs/>
                <w:sz w:val="20"/>
              </w:rPr>
              <w:t>Menu kamery wyświetlane na monitorze operacyjnym w postaci inteligentnych tekstowo - graficznych ikon informujących o aktualnym statusie przypisanej do ikony funkcji</w:t>
            </w:r>
          </w:p>
        </w:tc>
        <w:tc>
          <w:tcPr>
            <w:tcW w:w="2977" w:type="dxa"/>
          </w:tcPr>
          <w:p w:rsidR="00F87F20" w:rsidRPr="00F87F20" w:rsidRDefault="002759DF" w:rsidP="00F87F20">
            <w:pPr>
              <w:jc w:val="center"/>
              <w:rPr>
                <w:bCs/>
                <w:sz w:val="20"/>
              </w:rPr>
            </w:pPr>
            <w:r w:rsidRPr="00F87F20">
              <w:rPr>
                <w:bCs/>
                <w:sz w:val="20"/>
              </w:rPr>
              <w:t>TAK</w:t>
            </w:r>
          </w:p>
          <w:p w:rsidR="002759DF" w:rsidRPr="00F87F20" w:rsidRDefault="002759DF" w:rsidP="009E1D3E">
            <w:pPr>
              <w:jc w:val="center"/>
              <w:rPr>
                <w:bCs/>
                <w:sz w:val="20"/>
              </w:rPr>
            </w:pPr>
            <w:r w:rsidRPr="00F87F20">
              <w:rPr>
                <w:bCs/>
                <w:sz w:val="20"/>
              </w:rPr>
              <w:t>.</w:t>
            </w: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Funkcja zapis wideo i zdjęć w rozdzielczości 1920x1080 w pamięci typu PenDrive podłączonej do sterownika kamery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Możliwość zaprogramowania funkcji uruchomienia zapisu zdjęcia i wideo (start/stop) pod jednym przyciskiem głowicy kamery, realizacja poprzez krótkie i długie wciśniecie przycisku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1905F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1905F3" w:rsidRDefault="002759DF" w:rsidP="00A151E3">
            <w:pPr>
              <w:rPr>
                <w:bCs/>
                <w:sz w:val="20"/>
              </w:rPr>
            </w:pPr>
            <w:r w:rsidRPr="001905F3">
              <w:rPr>
                <w:bCs/>
                <w:sz w:val="20"/>
              </w:rPr>
              <w:t>Funkcja wyświetlanie na ekranie monitora informacji o ilości wykorzystania pamięci Pen Drive</w:t>
            </w:r>
          </w:p>
        </w:tc>
        <w:tc>
          <w:tcPr>
            <w:tcW w:w="2977" w:type="dxa"/>
          </w:tcPr>
          <w:p w:rsidR="002759DF" w:rsidRPr="001905F3" w:rsidRDefault="002759DF" w:rsidP="009E1D3E">
            <w:pPr>
              <w:jc w:val="center"/>
              <w:rPr>
                <w:bCs/>
                <w:sz w:val="20"/>
              </w:rPr>
            </w:pPr>
            <w:r w:rsidRPr="001905F3">
              <w:rPr>
                <w:bCs/>
                <w:sz w:val="20"/>
              </w:rPr>
              <w:t xml:space="preserve">TAK </w:t>
            </w:r>
          </w:p>
          <w:p w:rsidR="002759DF" w:rsidRPr="001905F3" w:rsidRDefault="002759DF" w:rsidP="009E1D3E">
            <w:pPr>
              <w:jc w:val="center"/>
              <w:rPr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1905F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Zapamiętywania przez kamerę profili użytkowników lub ustawień kamery dla różnych rodzajów operacji - min. 20 profili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2F1C2F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2F1C2F" w:rsidRDefault="002759DF" w:rsidP="00A151E3">
            <w:pPr>
              <w:rPr>
                <w:bCs/>
                <w:sz w:val="20"/>
              </w:rPr>
            </w:pPr>
            <w:r w:rsidRPr="002F1C2F">
              <w:rPr>
                <w:bCs/>
                <w:sz w:val="20"/>
              </w:rPr>
              <w:t>Wyświetlania wskaźnika na ekranie do precyzyjnego wskazywania określonego punktu pola operacyjnego na ekranie monitora operacyjnego</w:t>
            </w:r>
          </w:p>
        </w:tc>
        <w:tc>
          <w:tcPr>
            <w:tcW w:w="2977" w:type="dxa"/>
          </w:tcPr>
          <w:p w:rsidR="002F1C2F" w:rsidRPr="002F1C2F" w:rsidRDefault="002759DF" w:rsidP="002F1C2F">
            <w:pPr>
              <w:jc w:val="center"/>
              <w:rPr>
                <w:bCs/>
                <w:sz w:val="20"/>
              </w:rPr>
            </w:pPr>
            <w:r w:rsidRPr="002F1C2F">
              <w:rPr>
                <w:bCs/>
                <w:sz w:val="20"/>
              </w:rPr>
              <w:t xml:space="preserve">TAK </w:t>
            </w:r>
          </w:p>
          <w:p w:rsidR="002759DF" w:rsidRPr="002F1C2F" w:rsidRDefault="002759DF" w:rsidP="009E1D3E">
            <w:pPr>
              <w:jc w:val="center"/>
              <w:rPr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Wyświetlania siatki na ekranie do precyzyjnego wskazywania określonego obszaru pola operacyjnego na ekranie monitora operacyjnego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 xml:space="preserve">Kamera wyposażona w tryb wyświetlania obrazu na ekranie monitora operacyjnego z wycięciem koloru czerwonego celu efektywniejszego różnicowania struktur tkankowych z możliwością włączenie i wyłączenie w dowolnym momencie 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8B1129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8B1129" w:rsidRDefault="002759DF" w:rsidP="00A151E3">
            <w:pPr>
              <w:rPr>
                <w:bCs/>
                <w:sz w:val="20"/>
              </w:rPr>
            </w:pPr>
            <w:r w:rsidRPr="008B1129">
              <w:rPr>
                <w:bCs/>
                <w:sz w:val="20"/>
              </w:rPr>
              <w:t xml:space="preserve">Funkcja jednoczesnego wyświetlania dwóch obrazów obok siebie na ekranie monitora operacyjnego tj. obrazu rzeczywistego i obrazu z wyciętym kolorem czerwonym </w:t>
            </w:r>
          </w:p>
        </w:tc>
        <w:tc>
          <w:tcPr>
            <w:tcW w:w="2977" w:type="dxa"/>
          </w:tcPr>
          <w:p w:rsidR="008B1129" w:rsidRPr="008B1129" w:rsidRDefault="002759DF" w:rsidP="008B1129">
            <w:pPr>
              <w:jc w:val="center"/>
              <w:rPr>
                <w:bCs/>
                <w:sz w:val="20"/>
              </w:rPr>
            </w:pPr>
            <w:r w:rsidRPr="008B1129">
              <w:rPr>
                <w:bCs/>
                <w:sz w:val="20"/>
              </w:rPr>
              <w:t xml:space="preserve">TAK </w:t>
            </w:r>
          </w:p>
          <w:p w:rsidR="002759DF" w:rsidRPr="008B1129" w:rsidRDefault="002759DF" w:rsidP="009E1D3E">
            <w:pPr>
              <w:jc w:val="center"/>
              <w:rPr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Możliwość wykorzystania kamery do obrazowania fluorescencyjnego w bliskiej podczerwieni z wykorzystaniem ICG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Min. 3 wyjścia wideo przesyłające sygnał w standardzie pełnego HD 1920 x 1080p, w tym min. 2 x wyjścia cyfrowe DVI-D umożliwiające przykręcenie śrubami wtyczki przewodu wideo do obudowy sterownika kamery w celu zabezpieczenia przed przypadkowym odłączeniem przewodu wideo i utratą obrazu na monitorze operacyjnym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434FC6" w:rsidRDefault="002759DF" w:rsidP="00A151E3">
            <w:pPr>
              <w:numPr>
                <w:ilvl w:val="0"/>
                <w:numId w:val="8"/>
              </w:numPr>
              <w:rPr>
                <w:b/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  <w:r w:rsidRPr="00434FC6">
              <w:rPr>
                <w:b/>
                <w:bCs/>
                <w:sz w:val="20"/>
              </w:rPr>
              <w:t xml:space="preserve">Min. 1 wyjście wideo przesyłające sygnał w standardzie pełnego HD 1920 x 1080p typu 3G-SDI </w:t>
            </w:r>
          </w:p>
        </w:tc>
        <w:tc>
          <w:tcPr>
            <w:tcW w:w="2977" w:type="dxa"/>
          </w:tcPr>
          <w:p w:rsidR="002759DF" w:rsidRPr="00434FC6" w:rsidRDefault="000B5B94" w:rsidP="000B5B9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</w:t>
            </w:r>
            <w:r w:rsidR="00E10289">
              <w:rPr>
                <w:b/>
                <w:bCs/>
                <w:sz w:val="20"/>
              </w:rPr>
              <w:t>1 wejśc</w:t>
            </w:r>
            <w:r>
              <w:rPr>
                <w:b/>
                <w:bCs/>
                <w:sz w:val="20"/>
              </w:rPr>
              <w:t>ie -</w:t>
            </w:r>
            <w:r w:rsidR="00E10289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0</w:t>
            </w:r>
            <w:r w:rsidR="002759DF" w:rsidRPr="00434FC6">
              <w:rPr>
                <w:b/>
                <w:bCs/>
                <w:sz w:val="20"/>
              </w:rPr>
              <w:t xml:space="preserve"> pkt.</w:t>
            </w:r>
          </w:p>
          <w:p w:rsidR="00E154D1" w:rsidRPr="004B354C" w:rsidRDefault="00E154D1" w:rsidP="00E154D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&gt;2 </w:t>
            </w:r>
            <w:r w:rsidRPr="004B354C">
              <w:rPr>
                <w:b/>
                <w:sz w:val="20"/>
              </w:rPr>
              <w:t>wejście = 10 pkt.</w:t>
            </w:r>
          </w:p>
          <w:p w:rsidR="002759DF" w:rsidRPr="00434FC6" w:rsidRDefault="002759DF" w:rsidP="009E1D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Głowica kamery z 3 x CCD wyposażona w zintegrowany obiektyw o zmiennej ogniskowej zapewniający min. 2 x powiększenie optyczne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Czułość kamery ≤1,2 lux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Min. 3 przyciski sterujące funkcjami kamery umieszczone na głowicy kamery, w tym 1 dedykowane do wywołania menu kamery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434FC6" w:rsidRDefault="002759DF" w:rsidP="00A151E3">
            <w:pPr>
              <w:numPr>
                <w:ilvl w:val="0"/>
                <w:numId w:val="8"/>
              </w:numPr>
              <w:rPr>
                <w:b/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  <w:r w:rsidRPr="00434FC6">
              <w:rPr>
                <w:b/>
                <w:bCs/>
                <w:sz w:val="20"/>
              </w:rPr>
              <w:t>Min. 3 gniazda USB zapewniające jednoczasowe podłączenie pamięci Pen Drive, zewnętrznej klawiatury oraz przełącznika nożnego w tym min. 2 gniazda USB umieszczone na przednim panelu sterownika kamery</w:t>
            </w:r>
          </w:p>
        </w:tc>
        <w:tc>
          <w:tcPr>
            <w:tcW w:w="2977" w:type="dxa"/>
          </w:tcPr>
          <w:p w:rsidR="002759DF" w:rsidRPr="00434FC6" w:rsidRDefault="00E10289" w:rsidP="009E1D3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&gt; 3 gniazda USB - 10</w:t>
            </w:r>
            <w:r w:rsidR="002759DF" w:rsidRPr="00434FC6">
              <w:rPr>
                <w:b/>
                <w:bCs/>
                <w:sz w:val="20"/>
              </w:rPr>
              <w:t xml:space="preserve"> pkt.</w:t>
            </w:r>
          </w:p>
          <w:p w:rsidR="002759DF" w:rsidRPr="00434FC6" w:rsidRDefault="002759DF" w:rsidP="009E1D3E">
            <w:pPr>
              <w:jc w:val="center"/>
              <w:rPr>
                <w:b/>
                <w:bCs/>
                <w:sz w:val="20"/>
              </w:rPr>
            </w:pPr>
            <w:r w:rsidRPr="00434FC6">
              <w:rPr>
                <w:b/>
                <w:bCs/>
                <w:sz w:val="20"/>
              </w:rPr>
              <w:t xml:space="preserve">= 3 gniazda USB - </w:t>
            </w:r>
            <w:r w:rsidR="00E10289">
              <w:rPr>
                <w:b/>
                <w:bCs/>
                <w:sz w:val="20"/>
              </w:rPr>
              <w:t xml:space="preserve">  </w:t>
            </w:r>
            <w:r w:rsidRPr="00434FC6">
              <w:rPr>
                <w:b/>
                <w:bCs/>
                <w:sz w:val="20"/>
              </w:rPr>
              <w:t>0 pkt.</w:t>
            </w: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Możliwość wykorzystania pamięci Pen Drive o pojemności min. 32 GB, w zestawie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3D621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3D6213" w:rsidRDefault="002759DF" w:rsidP="00A151E3">
            <w:pPr>
              <w:rPr>
                <w:bCs/>
                <w:sz w:val="20"/>
              </w:rPr>
            </w:pPr>
            <w:r w:rsidRPr="003D6213">
              <w:rPr>
                <w:bCs/>
                <w:sz w:val="20"/>
              </w:rPr>
              <w:t xml:space="preserve">Sterownik kamery wyposażony w gniazdo umożliwiające bezpośrednie połączenie z insuflatorem w celu sterowania insuflatorem poprzez przyciski na głowicy kamery oraz wyświetlanie parametrów pracy insuflatora na ekranie monitora operacyjnego. Funkcjonalność niewymagająca zaangażowania systemu zintegrowanej sali operacyjnej </w:t>
            </w:r>
          </w:p>
        </w:tc>
        <w:tc>
          <w:tcPr>
            <w:tcW w:w="2977" w:type="dxa"/>
          </w:tcPr>
          <w:p w:rsidR="003D6213" w:rsidRPr="003D6213" w:rsidRDefault="002759DF" w:rsidP="003D6213">
            <w:pPr>
              <w:jc w:val="center"/>
              <w:rPr>
                <w:bCs/>
                <w:sz w:val="20"/>
              </w:rPr>
            </w:pPr>
            <w:r w:rsidRPr="003D6213">
              <w:rPr>
                <w:bCs/>
                <w:sz w:val="20"/>
              </w:rPr>
              <w:t xml:space="preserve">TAK </w:t>
            </w:r>
          </w:p>
          <w:p w:rsidR="002759DF" w:rsidRPr="003D6213" w:rsidRDefault="002759DF" w:rsidP="009E1D3E">
            <w:pPr>
              <w:jc w:val="center"/>
              <w:rPr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Klawiatura silikonowa USB do obsługi kamery poza sterylną strefą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354A73">
        <w:tc>
          <w:tcPr>
            <w:tcW w:w="14317" w:type="dxa"/>
            <w:gridSpan w:val="4"/>
            <w:shd w:val="clear" w:color="auto" w:fill="D9D9D9" w:themeFill="background1" w:themeFillShade="D9"/>
          </w:tcPr>
          <w:p w:rsidR="002759DF" w:rsidRPr="00A151E3" w:rsidRDefault="002759DF" w:rsidP="002759DF">
            <w:pPr>
              <w:jc w:val="center"/>
              <w:rPr>
                <w:bCs/>
                <w:sz w:val="20"/>
              </w:rPr>
            </w:pPr>
            <w:r w:rsidRPr="00A151E3">
              <w:rPr>
                <w:b/>
                <w:bCs/>
                <w:sz w:val="20"/>
              </w:rPr>
              <w:t>Źródło światła ksenonowego - 1 zestaw</w:t>
            </w: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Źródło światła ksenonowego, medyczne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Moc żarówki min. 175 W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Płynna regulacja natężenia oświetlenia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354A73">
        <w:tc>
          <w:tcPr>
            <w:tcW w:w="14317" w:type="dxa"/>
            <w:gridSpan w:val="4"/>
            <w:shd w:val="clear" w:color="auto" w:fill="D9D9D9" w:themeFill="background1" w:themeFillShade="D9"/>
          </w:tcPr>
          <w:p w:rsidR="002759DF" w:rsidRPr="00A151E3" w:rsidRDefault="002759DF" w:rsidP="002759DF">
            <w:pPr>
              <w:jc w:val="center"/>
              <w:rPr>
                <w:bCs/>
                <w:sz w:val="20"/>
              </w:rPr>
            </w:pPr>
            <w:r w:rsidRPr="00A151E3">
              <w:rPr>
                <w:b/>
                <w:bCs/>
                <w:sz w:val="20"/>
              </w:rPr>
              <w:t>Monitor operacyjny LCD - 2 zestawy</w:t>
            </w: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Monitor medyczny o przekątnej min. 26”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Rozdzielczość min. 1920 x 1080 pikseli 16:9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Wyświetlanie formatów 16;9, 4:3, 5:4, Picture in Picture, PAL/NTSC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Kontrast min. 1400:1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Wejścia/Wyjścia cyfrowe DVI-D, 3G-SDI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sz w:val="20"/>
              </w:rPr>
            </w:pPr>
            <w:r w:rsidRPr="00A151E3">
              <w:rPr>
                <w:sz w:val="20"/>
              </w:rPr>
              <w:t>Waga &lt; 8kg</w:t>
            </w:r>
          </w:p>
        </w:tc>
        <w:tc>
          <w:tcPr>
            <w:tcW w:w="2977" w:type="dxa"/>
          </w:tcPr>
          <w:p w:rsidR="002759DF" w:rsidRPr="00A151E3" w:rsidRDefault="001F01AB" w:rsidP="009E1D3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6A51AA" w:rsidRPr="00A151E3" w:rsidTr="002759DF">
        <w:tc>
          <w:tcPr>
            <w:tcW w:w="850" w:type="dxa"/>
          </w:tcPr>
          <w:p w:rsidR="006A51AA" w:rsidRPr="00A151E3" w:rsidRDefault="006A51AA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6A51AA" w:rsidRPr="00A151E3" w:rsidRDefault="006A51AA" w:rsidP="00A151E3">
            <w:pPr>
              <w:rPr>
                <w:sz w:val="20"/>
              </w:rPr>
            </w:pPr>
            <w:r>
              <w:rPr>
                <w:sz w:val="20"/>
              </w:rPr>
              <w:t>Podstawka pod monitor</w:t>
            </w:r>
          </w:p>
        </w:tc>
        <w:tc>
          <w:tcPr>
            <w:tcW w:w="2977" w:type="dxa"/>
          </w:tcPr>
          <w:p w:rsidR="006A51AA" w:rsidRDefault="006A51AA" w:rsidP="009E1D3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6A51AA" w:rsidRPr="00A151E3" w:rsidRDefault="006A51AA" w:rsidP="00A151E3">
            <w:pPr>
              <w:rPr>
                <w:bCs/>
                <w:sz w:val="20"/>
              </w:rPr>
            </w:pPr>
          </w:p>
        </w:tc>
      </w:tr>
      <w:tr w:rsidR="001F01AB" w:rsidRPr="00A151E3" w:rsidTr="00354A73">
        <w:tc>
          <w:tcPr>
            <w:tcW w:w="14317" w:type="dxa"/>
            <w:gridSpan w:val="4"/>
            <w:shd w:val="clear" w:color="auto" w:fill="D9D9D9" w:themeFill="background1" w:themeFillShade="D9"/>
          </w:tcPr>
          <w:p w:rsidR="001F01AB" w:rsidRPr="00A151E3" w:rsidRDefault="001F01AB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/>
                <w:bCs/>
                <w:sz w:val="20"/>
              </w:rPr>
              <w:t>Insuflator CO2 - 1 zestaw</w:t>
            </w: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Regulacja prędkość przepływu gazu insuflacyjnego w zakresie min. 0 – 20 l/min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Regulacja ciśnienia gazu insuflacyjnego w zakresie min. 0 – 30 mmHg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84561F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84561F" w:rsidRDefault="002759DF" w:rsidP="00A151E3">
            <w:pPr>
              <w:rPr>
                <w:bCs/>
                <w:sz w:val="20"/>
              </w:rPr>
            </w:pPr>
            <w:r w:rsidRPr="0084561F">
              <w:rPr>
                <w:bCs/>
                <w:sz w:val="20"/>
              </w:rPr>
              <w:t>Gniazdo do bezpośredniego połączenia ze sterownikiem kamery endoskopowej w celu wyświetlania parametrów pracy insuflatora na ekranie monitora operacyjnego i sterowania parametrami pracy insuflatora poprzez przyciski głowicy kamery ze sterylnej części pola operacyjnego</w:t>
            </w:r>
          </w:p>
        </w:tc>
        <w:tc>
          <w:tcPr>
            <w:tcW w:w="2977" w:type="dxa"/>
          </w:tcPr>
          <w:p w:rsidR="0084561F" w:rsidRPr="0084561F" w:rsidRDefault="002759DF" w:rsidP="0084561F">
            <w:pPr>
              <w:jc w:val="center"/>
              <w:rPr>
                <w:bCs/>
                <w:sz w:val="20"/>
              </w:rPr>
            </w:pPr>
            <w:r w:rsidRPr="0084561F">
              <w:rPr>
                <w:bCs/>
                <w:sz w:val="20"/>
              </w:rPr>
              <w:t xml:space="preserve">TAK </w:t>
            </w:r>
          </w:p>
          <w:p w:rsidR="002759DF" w:rsidRPr="0084561F" w:rsidRDefault="002759DF" w:rsidP="009E1D3E">
            <w:pPr>
              <w:jc w:val="center"/>
              <w:rPr>
                <w:bCs/>
                <w:sz w:val="20"/>
              </w:rPr>
            </w:pP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Graficzna i numeryczna prezentacja wartości bieżącej przepływu i ciśnienia insuflacji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Graficzna i numeryczna prezentacja wartości ustawionej przepływu i ciśnienia insuflacji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Wskaźnik ilości CO2 w butli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Numeryczny wskaźnik objętości zużytego gazu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Silikonowy dren do insuflacji, sterylizowalny - 1 szt.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A151E3" w:rsidRDefault="002759DF" w:rsidP="00A151E3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Przewód wysokociśnieniowy do połączenia insuflatora ze źródłem CO2, długość min. 100 cm – 1 szt.</w:t>
            </w:r>
          </w:p>
        </w:tc>
        <w:tc>
          <w:tcPr>
            <w:tcW w:w="2977" w:type="dxa"/>
          </w:tcPr>
          <w:p w:rsidR="002759DF" w:rsidRPr="00A151E3" w:rsidRDefault="002759DF" w:rsidP="009E1D3E">
            <w:pPr>
              <w:jc w:val="center"/>
              <w:rPr>
                <w:bCs/>
                <w:sz w:val="20"/>
              </w:rPr>
            </w:pPr>
            <w:r w:rsidRPr="00A151E3">
              <w:rPr>
                <w:bCs/>
                <w:sz w:val="20"/>
              </w:rPr>
              <w:t>TAK</w:t>
            </w:r>
          </w:p>
        </w:tc>
        <w:tc>
          <w:tcPr>
            <w:tcW w:w="3969" w:type="dxa"/>
          </w:tcPr>
          <w:p w:rsidR="002759DF" w:rsidRPr="00A151E3" w:rsidRDefault="002759DF" w:rsidP="00A151E3">
            <w:pPr>
              <w:rPr>
                <w:bCs/>
                <w:sz w:val="20"/>
              </w:rPr>
            </w:pPr>
          </w:p>
        </w:tc>
      </w:tr>
      <w:tr w:rsidR="002759DF" w:rsidRPr="00A151E3" w:rsidTr="002759DF">
        <w:tc>
          <w:tcPr>
            <w:tcW w:w="850" w:type="dxa"/>
          </w:tcPr>
          <w:p w:rsidR="002759DF" w:rsidRPr="00434FC6" w:rsidRDefault="002759DF" w:rsidP="00A151E3">
            <w:pPr>
              <w:numPr>
                <w:ilvl w:val="0"/>
                <w:numId w:val="8"/>
              </w:numPr>
              <w:rPr>
                <w:b/>
                <w:bCs/>
                <w:sz w:val="20"/>
              </w:rPr>
            </w:pPr>
          </w:p>
        </w:tc>
        <w:tc>
          <w:tcPr>
            <w:tcW w:w="6521" w:type="dxa"/>
          </w:tcPr>
          <w:p w:rsidR="002759DF" w:rsidRPr="00434FC6" w:rsidRDefault="002759DF" w:rsidP="00A151E3">
            <w:pPr>
              <w:rPr>
                <w:b/>
                <w:sz w:val="20"/>
              </w:rPr>
            </w:pPr>
            <w:r w:rsidRPr="00434FC6">
              <w:rPr>
                <w:b/>
                <w:bCs/>
                <w:sz w:val="20"/>
              </w:rPr>
              <w:t>Zintegrowany z urządzeniem chwyt na awaryjną butlę CO2</w:t>
            </w:r>
          </w:p>
        </w:tc>
        <w:tc>
          <w:tcPr>
            <w:tcW w:w="2977" w:type="dxa"/>
          </w:tcPr>
          <w:p w:rsidR="002759DF" w:rsidRPr="00434FC6" w:rsidRDefault="002759DF" w:rsidP="009E1D3E">
            <w:pPr>
              <w:jc w:val="center"/>
              <w:rPr>
                <w:b/>
                <w:bCs/>
                <w:sz w:val="20"/>
              </w:rPr>
            </w:pPr>
            <w:r w:rsidRPr="00434FC6">
              <w:rPr>
                <w:b/>
                <w:bCs/>
                <w:sz w:val="20"/>
              </w:rPr>
              <w:t>TAK - 1</w:t>
            </w:r>
            <w:r w:rsidR="003B66C9">
              <w:rPr>
                <w:b/>
                <w:bCs/>
                <w:sz w:val="20"/>
              </w:rPr>
              <w:t>0</w:t>
            </w:r>
            <w:r w:rsidRPr="00434FC6">
              <w:rPr>
                <w:b/>
                <w:bCs/>
                <w:sz w:val="20"/>
              </w:rPr>
              <w:t xml:space="preserve"> pkt.</w:t>
            </w:r>
          </w:p>
          <w:p w:rsidR="002759DF" w:rsidRPr="00434FC6" w:rsidRDefault="002759DF" w:rsidP="009E1D3E">
            <w:pPr>
              <w:jc w:val="center"/>
              <w:rPr>
                <w:b/>
                <w:sz w:val="20"/>
              </w:rPr>
            </w:pPr>
            <w:r w:rsidRPr="00434FC6">
              <w:rPr>
                <w:b/>
                <w:bCs/>
                <w:sz w:val="20"/>
              </w:rPr>
              <w:t>NIE -</w:t>
            </w:r>
            <w:r w:rsidR="003B66C9">
              <w:rPr>
                <w:b/>
                <w:bCs/>
                <w:sz w:val="20"/>
              </w:rPr>
              <w:t xml:space="preserve">   </w:t>
            </w:r>
            <w:r w:rsidRPr="00434FC6">
              <w:rPr>
                <w:b/>
                <w:bCs/>
                <w:sz w:val="20"/>
              </w:rPr>
              <w:t xml:space="preserve"> 0 pkt.</w:t>
            </w:r>
          </w:p>
        </w:tc>
        <w:tc>
          <w:tcPr>
            <w:tcW w:w="3969" w:type="dxa"/>
          </w:tcPr>
          <w:p w:rsidR="002759DF" w:rsidRPr="00434FC6" w:rsidRDefault="002759DF" w:rsidP="00A151E3">
            <w:pPr>
              <w:rPr>
                <w:b/>
                <w:bCs/>
                <w:sz w:val="20"/>
              </w:rPr>
            </w:pPr>
          </w:p>
        </w:tc>
      </w:tr>
      <w:tr w:rsidR="00282BF6" w:rsidRPr="00A151E3" w:rsidTr="00354A73">
        <w:tc>
          <w:tcPr>
            <w:tcW w:w="14317" w:type="dxa"/>
            <w:gridSpan w:val="4"/>
            <w:shd w:val="clear" w:color="auto" w:fill="D9D9D9" w:themeFill="background1" w:themeFillShade="D9"/>
          </w:tcPr>
          <w:p w:rsidR="00282BF6" w:rsidRPr="00434FC6" w:rsidRDefault="00282BF6" w:rsidP="00282BF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Inne</w:t>
            </w:r>
          </w:p>
        </w:tc>
      </w:tr>
      <w:tr w:rsidR="00282BF6" w:rsidRPr="00A151E3" w:rsidTr="00256D01">
        <w:tc>
          <w:tcPr>
            <w:tcW w:w="850" w:type="dxa"/>
          </w:tcPr>
          <w:p w:rsidR="00282BF6" w:rsidRPr="00A151E3" w:rsidRDefault="00282BF6" w:rsidP="00282BF6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BF6" w:rsidRPr="00F06FC8" w:rsidRDefault="00282BF6" w:rsidP="00282BF6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BF6" w:rsidRPr="00AC2125" w:rsidRDefault="00282BF6" w:rsidP="00282BF6">
            <w:pPr>
              <w:jc w:val="center"/>
              <w:rPr>
                <w:b/>
                <w:sz w:val="20"/>
              </w:rPr>
            </w:pPr>
            <w:r w:rsidRPr="00AC2125">
              <w:rPr>
                <w:b/>
                <w:sz w:val="20"/>
              </w:rPr>
              <w:t>24 miesiące-    0 pkt</w:t>
            </w:r>
          </w:p>
          <w:p w:rsidR="00282BF6" w:rsidRPr="007C49F3" w:rsidRDefault="00282BF6" w:rsidP="00282BF6">
            <w:pPr>
              <w:jc w:val="center"/>
              <w:rPr>
                <w:b/>
                <w:sz w:val="20"/>
              </w:rPr>
            </w:pPr>
            <w:r w:rsidRPr="00AC2125">
              <w:rPr>
                <w:b/>
                <w:sz w:val="20"/>
              </w:rPr>
              <w:t>36 miesięcy – 20 pkt</w:t>
            </w:r>
          </w:p>
        </w:tc>
        <w:tc>
          <w:tcPr>
            <w:tcW w:w="3969" w:type="dxa"/>
          </w:tcPr>
          <w:p w:rsidR="00282BF6" w:rsidRPr="00A151E3" w:rsidRDefault="00282BF6" w:rsidP="00282BF6">
            <w:pPr>
              <w:rPr>
                <w:bCs/>
                <w:sz w:val="20"/>
              </w:rPr>
            </w:pPr>
          </w:p>
        </w:tc>
      </w:tr>
      <w:tr w:rsidR="00282BF6" w:rsidRPr="00A151E3" w:rsidTr="00256D01">
        <w:tc>
          <w:tcPr>
            <w:tcW w:w="850" w:type="dxa"/>
          </w:tcPr>
          <w:p w:rsidR="00282BF6" w:rsidRPr="00A151E3" w:rsidRDefault="00282BF6" w:rsidP="00282BF6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BF6" w:rsidRPr="004B3812" w:rsidRDefault="00282BF6" w:rsidP="00282BF6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BF6" w:rsidRPr="004B3812" w:rsidRDefault="00282BF6" w:rsidP="00282BF6">
            <w:pPr>
              <w:jc w:val="center"/>
              <w:rPr>
                <w:sz w:val="20"/>
              </w:rPr>
            </w:pPr>
            <w:r w:rsidRPr="004B3812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282BF6" w:rsidRPr="00A151E3" w:rsidRDefault="00282BF6" w:rsidP="00282BF6">
            <w:pPr>
              <w:rPr>
                <w:bCs/>
                <w:sz w:val="20"/>
              </w:rPr>
            </w:pPr>
          </w:p>
        </w:tc>
      </w:tr>
      <w:tr w:rsidR="00282BF6" w:rsidRPr="00A151E3" w:rsidTr="00256D01">
        <w:tc>
          <w:tcPr>
            <w:tcW w:w="850" w:type="dxa"/>
          </w:tcPr>
          <w:p w:rsidR="00282BF6" w:rsidRPr="00A151E3" w:rsidRDefault="00282BF6" w:rsidP="00282BF6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2BF6" w:rsidRPr="004B3812" w:rsidRDefault="00282BF6" w:rsidP="00282BF6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2BF6" w:rsidRPr="004B3812" w:rsidRDefault="00282BF6" w:rsidP="00282BF6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</w:tcPr>
          <w:p w:rsidR="00282BF6" w:rsidRPr="00A151E3" w:rsidRDefault="00282BF6" w:rsidP="00282BF6">
            <w:pPr>
              <w:rPr>
                <w:bCs/>
                <w:sz w:val="20"/>
              </w:rPr>
            </w:pPr>
          </w:p>
        </w:tc>
      </w:tr>
      <w:tr w:rsidR="00282BF6" w:rsidRPr="00A151E3" w:rsidTr="00256D01">
        <w:tc>
          <w:tcPr>
            <w:tcW w:w="850" w:type="dxa"/>
          </w:tcPr>
          <w:p w:rsidR="00282BF6" w:rsidRPr="00A151E3" w:rsidRDefault="00282BF6" w:rsidP="00282BF6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2BF6" w:rsidRPr="0018731B" w:rsidRDefault="00282BF6" w:rsidP="00282BF6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82BF6" w:rsidRPr="0018731B" w:rsidRDefault="00282BF6" w:rsidP="00282BF6">
            <w:pPr>
              <w:jc w:val="center"/>
              <w:rPr>
                <w:sz w:val="20"/>
              </w:rPr>
            </w:pPr>
            <w:r w:rsidRPr="0018731B"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282BF6" w:rsidRPr="00A151E3" w:rsidRDefault="00282BF6" w:rsidP="00282BF6">
            <w:pPr>
              <w:rPr>
                <w:bCs/>
                <w:sz w:val="20"/>
              </w:rPr>
            </w:pPr>
          </w:p>
        </w:tc>
      </w:tr>
      <w:tr w:rsidR="00282BF6" w:rsidRPr="00A151E3" w:rsidTr="00256D01">
        <w:tc>
          <w:tcPr>
            <w:tcW w:w="850" w:type="dxa"/>
          </w:tcPr>
          <w:p w:rsidR="00282BF6" w:rsidRPr="00A151E3" w:rsidRDefault="00282BF6" w:rsidP="00282BF6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82BF6" w:rsidRPr="000B5D61" w:rsidRDefault="00282BF6" w:rsidP="00282BF6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193CC7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193CC7" w:rsidRPr="00193CC7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82BF6" w:rsidRPr="000B5D61" w:rsidRDefault="00282BF6" w:rsidP="00282BF6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0B5D6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</w:tcPr>
          <w:p w:rsidR="00282BF6" w:rsidRPr="00A151E3" w:rsidRDefault="00282BF6" w:rsidP="00282BF6">
            <w:pPr>
              <w:rPr>
                <w:bCs/>
                <w:sz w:val="20"/>
              </w:rPr>
            </w:pPr>
          </w:p>
        </w:tc>
      </w:tr>
      <w:tr w:rsidR="00282BF6" w:rsidRPr="00A151E3" w:rsidTr="00256D01">
        <w:tc>
          <w:tcPr>
            <w:tcW w:w="850" w:type="dxa"/>
          </w:tcPr>
          <w:p w:rsidR="00282BF6" w:rsidRPr="00A151E3" w:rsidRDefault="00282BF6" w:rsidP="00282BF6">
            <w:pPr>
              <w:numPr>
                <w:ilvl w:val="0"/>
                <w:numId w:val="8"/>
              </w:numPr>
              <w:rPr>
                <w:bCs/>
                <w:sz w:val="20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BF6" w:rsidRPr="00F06FC8" w:rsidRDefault="00282BF6" w:rsidP="00282BF6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BF6" w:rsidRDefault="00282BF6" w:rsidP="00282B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</w:tcPr>
          <w:p w:rsidR="00282BF6" w:rsidRPr="00A151E3" w:rsidRDefault="00282BF6" w:rsidP="00282BF6">
            <w:pPr>
              <w:rPr>
                <w:bCs/>
                <w:sz w:val="20"/>
              </w:rPr>
            </w:pPr>
          </w:p>
        </w:tc>
      </w:tr>
    </w:tbl>
    <w:p w:rsidR="006409B7" w:rsidRDefault="006409B7" w:rsidP="00C459A4">
      <w:pPr>
        <w:rPr>
          <w:sz w:val="20"/>
        </w:rPr>
      </w:pPr>
      <w:r>
        <w:rPr>
          <w:sz w:val="20"/>
        </w:rPr>
        <w:t xml:space="preserve"> </w:t>
      </w:r>
    </w:p>
    <w:p w:rsidR="00B400FA" w:rsidRDefault="00800E8B" w:rsidP="00B400F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B400FA">
        <w:rPr>
          <w:rFonts w:ascii="Tahoma" w:hAnsi="Tahoma" w:cs="Tahoma"/>
          <w:sz w:val="18"/>
          <w:szCs w:val="18"/>
        </w:rPr>
        <w:t>UWAGA:</w:t>
      </w:r>
    </w:p>
    <w:p w:rsidR="00B400FA" w:rsidRDefault="00B400FA" w:rsidP="00B400FA">
      <w:pPr>
        <w:pStyle w:val="Standard"/>
        <w:widowControl/>
        <w:numPr>
          <w:ilvl w:val="0"/>
          <w:numId w:val="9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B400FA" w:rsidRDefault="00B400FA" w:rsidP="00B400FA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B400FA" w:rsidRDefault="00B400FA" w:rsidP="00B400FA">
      <w:pPr>
        <w:pStyle w:val="Standard"/>
        <w:widowControl/>
        <w:numPr>
          <w:ilvl w:val="0"/>
          <w:numId w:val="9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800E8B" w:rsidRDefault="00B400FA" w:rsidP="00B400FA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</w:t>
      </w:r>
      <w:r>
        <w:rPr>
          <w:rFonts w:ascii="Tahoma" w:hAnsi="Tahoma" w:cs="Tahoma"/>
          <w:b/>
          <w:sz w:val="18"/>
          <w:szCs w:val="18"/>
        </w:rPr>
        <w:t>ono w pytaniach i odpowiedziach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010AE1" w:rsidRPr="00B400FA" w:rsidRDefault="00800E8B" w:rsidP="00B400F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</w:t>
      </w:r>
      <w:r w:rsidR="00B400FA">
        <w:rPr>
          <w:rFonts w:ascii="Tahoma" w:hAnsi="Tahoma" w:cs="Tahoma"/>
          <w:sz w:val="18"/>
          <w:szCs w:val="18"/>
        </w:rPr>
        <w:t xml:space="preserve">                         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uprawnionej(ych) do reprezentowania wykonawcy</w:t>
      </w:r>
      <w:bookmarkStart w:id="0" w:name="_GoBack"/>
      <w:bookmarkEnd w:id="0"/>
    </w:p>
    <w:sectPr w:rsidR="00010AE1" w:rsidRPr="00B400FA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54F" w:rsidRDefault="00BF054F" w:rsidP="00480196">
      <w:r>
        <w:separator/>
      </w:r>
    </w:p>
  </w:endnote>
  <w:endnote w:type="continuationSeparator" w:id="0">
    <w:p w:rsidR="00BF054F" w:rsidRDefault="00BF054F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6"/>
        <w:szCs w:val="16"/>
      </w:rPr>
      <w:id w:val="2031689694"/>
      <w:docPartObj>
        <w:docPartGallery w:val="Page Numbers (Bottom of Page)"/>
        <w:docPartUnique/>
      </w:docPartObj>
    </w:sdtPr>
    <w:sdtEndPr/>
    <w:sdtContent>
      <w:p w:rsidR="009E7E28" w:rsidRPr="009E7E28" w:rsidRDefault="009E7E28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9E7E28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9E7E28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9E7E28">
          <w:rPr>
            <w:sz w:val="16"/>
            <w:szCs w:val="16"/>
          </w:rPr>
          <w:instrText>PAGE    \* MERGEFORMAT</w:instrText>
        </w:r>
        <w:r w:rsidRPr="009E7E28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B400FA" w:rsidRPr="00B400FA">
          <w:rPr>
            <w:rFonts w:asciiTheme="majorHAnsi" w:eastAsiaTheme="majorEastAsia" w:hAnsiTheme="majorHAnsi" w:cstheme="majorBidi"/>
            <w:noProof/>
            <w:sz w:val="16"/>
            <w:szCs w:val="16"/>
          </w:rPr>
          <w:t>7</w:t>
        </w:r>
        <w:r w:rsidRPr="009E7E28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9E7E28" w:rsidRPr="009E7E28" w:rsidRDefault="009E7E28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54F" w:rsidRDefault="00BF054F" w:rsidP="00480196">
      <w:r>
        <w:separator/>
      </w:r>
    </w:p>
  </w:footnote>
  <w:footnote w:type="continuationSeparator" w:id="0">
    <w:p w:rsidR="00BF054F" w:rsidRDefault="00BF054F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96" w:rsidRDefault="00480196">
    <w:pPr>
      <w:pStyle w:val="Nagwek"/>
    </w:pPr>
    <w:r w:rsidRPr="00B15838">
      <w:rPr>
        <w:noProof/>
      </w:rPr>
      <w:drawing>
        <wp:inline distT="0" distB="0" distL="0" distR="0">
          <wp:extent cx="960120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A45" w:rsidRDefault="00E61A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977"/>
    <w:multiLevelType w:val="hybridMultilevel"/>
    <w:tmpl w:val="6FFA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64B6B4A"/>
    <w:multiLevelType w:val="hybridMultilevel"/>
    <w:tmpl w:val="A792F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77ED"/>
    <w:rsid w:val="00010AE1"/>
    <w:rsid w:val="0001509E"/>
    <w:rsid w:val="00044C0B"/>
    <w:rsid w:val="000550E8"/>
    <w:rsid w:val="000B5B94"/>
    <w:rsid w:val="000B5D61"/>
    <w:rsid w:val="00125011"/>
    <w:rsid w:val="00150FC0"/>
    <w:rsid w:val="00172A16"/>
    <w:rsid w:val="0018731B"/>
    <w:rsid w:val="001905F3"/>
    <w:rsid w:val="00193CC7"/>
    <w:rsid w:val="001D5C81"/>
    <w:rsid w:val="001F01AB"/>
    <w:rsid w:val="002759DF"/>
    <w:rsid w:val="00282BF6"/>
    <w:rsid w:val="002A2668"/>
    <w:rsid w:val="002D5E82"/>
    <w:rsid w:val="002E4909"/>
    <w:rsid w:val="002F1C2F"/>
    <w:rsid w:val="002F7BFE"/>
    <w:rsid w:val="0032093F"/>
    <w:rsid w:val="0033211C"/>
    <w:rsid w:val="0035220F"/>
    <w:rsid w:val="00354A73"/>
    <w:rsid w:val="003949FA"/>
    <w:rsid w:val="00396F01"/>
    <w:rsid w:val="003B66C9"/>
    <w:rsid w:val="003C697B"/>
    <w:rsid w:val="003D6213"/>
    <w:rsid w:val="003E3C92"/>
    <w:rsid w:val="0040796E"/>
    <w:rsid w:val="00434FC6"/>
    <w:rsid w:val="0047019B"/>
    <w:rsid w:val="00470488"/>
    <w:rsid w:val="00480196"/>
    <w:rsid w:val="00492760"/>
    <w:rsid w:val="004935F0"/>
    <w:rsid w:val="004B354C"/>
    <w:rsid w:val="004B3812"/>
    <w:rsid w:val="004B52AE"/>
    <w:rsid w:val="004D04D2"/>
    <w:rsid w:val="004E2771"/>
    <w:rsid w:val="00517108"/>
    <w:rsid w:val="005369AE"/>
    <w:rsid w:val="0055350E"/>
    <w:rsid w:val="006409B7"/>
    <w:rsid w:val="00655701"/>
    <w:rsid w:val="0066212A"/>
    <w:rsid w:val="00681790"/>
    <w:rsid w:val="006A51AA"/>
    <w:rsid w:val="006B3BF9"/>
    <w:rsid w:val="006C7DA0"/>
    <w:rsid w:val="00736F6E"/>
    <w:rsid w:val="007600F7"/>
    <w:rsid w:val="007700D5"/>
    <w:rsid w:val="007C0335"/>
    <w:rsid w:val="007C49F3"/>
    <w:rsid w:val="007F4969"/>
    <w:rsid w:val="00800E8B"/>
    <w:rsid w:val="008361B4"/>
    <w:rsid w:val="0084561F"/>
    <w:rsid w:val="00896EC7"/>
    <w:rsid w:val="008B1129"/>
    <w:rsid w:val="00956299"/>
    <w:rsid w:val="009562DC"/>
    <w:rsid w:val="0098382B"/>
    <w:rsid w:val="009A6CF2"/>
    <w:rsid w:val="009E1D3E"/>
    <w:rsid w:val="009E7E28"/>
    <w:rsid w:val="00A151E3"/>
    <w:rsid w:val="00A56D48"/>
    <w:rsid w:val="00A643EB"/>
    <w:rsid w:val="00AA0C0B"/>
    <w:rsid w:val="00AB098D"/>
    <w:rsid w:val="00AB38B1"/>
    <w:rsid w:val="00B400FA"/>
    <w:rsid w:val="00B57A56"/>
    <w:rsid w:val="00B612CA"/>
    <w:rsid w:val="00B81F18"/>
    <w:rsid w:val="00BD5D91"/>
    <w:rsid w:val="00BF054F"/>
    <w:rsid w:val="00C00B79"/>
    <w:rsid w:val="00C2400C"/>
    <w:rsid w:val="00C459A4"/>
    <w:rsid w:val="00C54824"/>
    <w:rsid w:val="00C64C4A"/>
    <w:rsid w:val="00C747E6"/>
    <w:rsid w:val="00CC37D5"/>
    <w:rsid w:val="00D11CBB"/>
    <w:rsid w:val="00D24A2C"/>
    <w:rsid w:val="00D374D1"/>
    <w:rsid w:val="00D77E08"/>
    <w:rsid w:val="00DB007E"/>
    <w:rsid w:val="00DF3E8C"/>
    <w:rsid w:val="00E05422"/>
    <w:rsid w:val="00E10289"/>
    <w:rsid w:val="00E1240D"/>
    <w:rsid w:val="00E154D1"/>
    <w:rsid w:val="00E45078"/>
    <w:rsid w:val="00E61A45"/>
    <w:rsid w:val="00EC3271"/>
    <w:rsid w:val="00F40F26"/>
    <w:rsid w:val="00F87F20"/>
    <w:rsid w:val="00FD5991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4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table" w:styleId="Tabela-Siatka">
    <w:name w:val="Table Grid"/>
    <w:basedOn w:val="Standardowy"/>
    <w:uiPriority w:val="39"/>
    <w:rsid w:val="004B3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2385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2</cp:revision>
  <dcterms:created xsi:type="dcterms:W3CDTF">2018-04-11T13:16:00Z</dcterms:created>
  <dcterms:modified xsi:type="dcterms:W3CDTF">2018-04-11T13:16:00Z</dcterms:modified>
</cp:coreProperties>
</file>