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32273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3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32273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RESPIRATORY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C005CF" w:rsidP="00C005CF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C005CF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Respirator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E2638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6B6E4E" w:rsidP="006B6E4E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="00BB3C0A">
        <w:rPr>
          <w:rFonts w:ascii="Tahoma" w:hAnsi="Tahoma" w:cs="Tahoma"/>
          <w:b/>
          <w:color w:val="00000A"/>
          <w:kern w:val="3"/>
          <w:sz w:val="18"/>
          <w:szCs w:val="18"/>
        </w:rPr>
        <w:t>RESPIRATOR</w:t>
      </w:r>
    </w:p>
    <w:p w:rsidR="006409B7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F80FE1" w:rsidRDefault="00F80FE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F80FE1" w:rsidRDefault="00F80FE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4920" w:type="pct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987"/>
        <w:gridCol w:w="2428"/>
        <w:gridCol w:w="3900"/>
      </w:tblGrid>
      <w:tr w:rsidR="006E736C" w:rsidRPr="00F80FE1" w:rsidTr="00754213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067234" w:rsidP="00F80FE1">
            <w:pPr>
              <w:widowControl w:val="0"/>
              <w:overflowPunct/>
              <w:ind w:left="64" w:right="-20"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Parametr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581AD6" w:rsidP="00F80FE1">
            <w:pPr>
              <w:widowControl w:val="0"/>
              <w:overflowPunct/>
              <w:ind w:right="-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81AD6">
              <w:rPr>
                <w:rFonts w:ascii="Arial" w:hAnsi="Arial" w:cs="Arial"/>
                <w:b/>
                <w:bCs/>
                <w:sz w:val="20"/>
              </w:rPr>
              <w:t>Wartość wymagana/oceniana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581AD6" w:rsidP="00581AD6">
            <w:pPr>
              <w:widowControl w:val="0"/>
              <w:overflowPunct/>
              <w:ind w:left="43" w:right="-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Wartość oferowana</w:t>
            </w:r>
          </w:p>
        </w:tc>
      </w:tr>
      <w:tr w:rsidR="006E736C" w:rsidRPr="00F80FE1" w:rsidTr="00754213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spacing w:before="2"/>
              <w:ind w:left="64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Wymagania ogólne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Urządzenie fabrycznie nowe,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nierekondycjonowane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>, nie powystawowe i nieużywane, wyprodukowane nie wcześniej niż w 2018 r.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Respirator do terapii niewydolności oddechowej różnego pochodzenia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Respirator dla dorosłych i dzieci powyżej 3 kg IBW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Zasilanie w tlen  z centralnego źródła sprężonych gazów od 3,0 do 6,0 bar lub z butli  &lt; 15 l/min, max 600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hPa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504A69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504A69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504A69">
              <w:rPr>
                <w:rFonts w:ascii="Arial" w:hAnsi="Arial" w:cs="Arial"/>
                <w:b/>
                <w:sz w:val="20"/>
              </w:rPr>
              <w:t xml:space="preserve">Respirator </w:t>
            </w:r>
            <w:proofErr w:type="spellStart"/>
            <w:r w:rsidRPr="00504A69">
              <w:rPr>
                <w:rFonts w:ascii="Arial" w:hAnsi="Arial" w:cs="Arial"/>
                <w:b/>
                <w:sz w:val="20"/>
              </w:rPr>
              <w:t>stacjonarno</w:t>
            </w:r>
            <w:proofErr w:type="spellEnd"/>
            <w:r w:rsidRPr="00504A69">
              <w:rPr>
                <w:rFonts w:ascii="Arial" w:hAnsi="Arial" w:cs="Arial"/>
                <w:b/>
                <w:sz w:val="20"/>
              </w:rPr>
              <w:t xml:space="preserve"> - transportowy na podstawie jezdnej z możliwością montażu na półce . Waga respirato</w:t>
            </w:r>
            <w:r w:rsidR="0005437E">
              <w:rPr>
                <w:rFonts w:ascii="Arial" w:hAnsi="Arial" w:cs="Arial"/>
                <w:b/>
                <w:sz w:val="20"/>
              </w:rPr>
              <w:t>ra bez podstawy jezdnej</w:t>
            </w:r>
            <w:r w:rsidRPr="00504A6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504A69" w:rsidRDefault="0005437E" w:rsidP="00A433D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do 5 kg - </w:t>
            </w:r>
            <w:r w:rsidR="006E736C" w:rsidRPr="00504A69">
              <w:rPr>
                <w:rFonts w:ascii="Arial" w:hAnsi="Arial" w:cs="Arial"/>
                <w:b/>
                <w:sz w:val="20"/>
              </w:rPr>
              <w:t>10 pkt.</w:t>
            </w:r>
          </w:p>
          <w:p w:rsidR="006E736C" w:rsidRPr="00504A69" w:rsidRDefault="0005437E" w:rsidP="00A433D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powyżej 5 kg -   </w:t>
            </w:r>
            <w:r w:rsidR="006E736C" w:rsidRPr="00504A69">
              <w:rPr>
                <w:rFonts w:ascii="Arial" w:hAnsi="Arial" w:cs="Arial"/>
                <w:b/>
                <w:sz w:val="20"/>
              </w:rPr>
              <w:t>0 pkt.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6C" w:rsidRPr="00504A69" w:rsidRDefault="006E736C" w:rsidP="00F80FE1">
            <w:pPr>
              <w:widowControl w:val="0"/>
              <w:overflowPunct/>
              <w:spacing w:before="5"/>
              <w:ind w:left="43" w:right="-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Zasilanie 100-240 V 50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Hz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 xml:space="preserve">+/-10% ,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 Awaryjne zasilanie respiratora z wewnętrznego   akumulatora min 240 minut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Wewnętrzna turbina pozwalająca na pracę respiratora bez elektrycznego zasilania zewnętrznego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Monitor z kolorowym ekranem, dotykowym min 8”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2"/>
              <w:ind w:left="64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Tryby wentylacji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 CMV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PCV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AD123D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0FE1">
              <w:rPr>
                <w:rFonts w:ascii="Arial" w:hAnsi="Arial" w:cs="Arial"/>
                <w:sz w:val="20"/>
              </w:rPr>
              <w:t>DuoPAP</w:t>
            </w:r>
            <w:proofErr w:type="spellEnd"/>
            <w:r w:rsidR="00AD123D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AD123D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TAK/opcja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AD123D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APRV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AD123D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TAK/opcja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Wentylacja spontaniczna wspomagana ciśnieniem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SIMV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AD123D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AD123D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AD123D">
              <w:rPr>
                <w:rFonts w:ascii="Arial" w:hAnsi="Arial" w:cs="Arial"/>
                <w:sz w:val="20"/>
              </w:rPr>
              <w:t xml:space="preserve">Adaptacyjny tryb wentylacji w zamkniętej pętli oddechowej wg wzoru </w:t>
            </w:r>
            <w:proofErr w:type="spellStart"/>
            <w:r w:rsidRPr="00AD123D">
              <w:rPr>
                <w:rFonts w:ascii="Arial" w:hAnsi="Arial" w:cs="Arial"/>
                <w:sz w:val="20"/>
              </w:rPr>
              <w:t>Mead’a</w:t>
            </w:r>
            <w:proofErr w:type="spellEnd"/>
            <w:r w:rsidRPr="00AD123D">
              <w:rPr>
                <w:rFonts w:ascii="Arial" w:hAnsi="Arial" w:cs="Arial"/>
                <w:sz w:val="20"/>
              </w:rPr>
              <w:t xml:space="preserve"> dla pacjentów aktywnych i pasywnych oddechowo.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3D" w:rsidRPr="00AD123D" w:rsidRDefault="006E736C" w:rsidP="00AD123D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D123D">
              <w:rPr>
                <w:rFonts w:ascii="Arial" w:hAnsi="Arial" w:cs="Arial"/>
                <w:sz w:val="20"/>
              </w:rPr>
              <w:t xml:space="preserve">TAK </w:t>
            </w:r>
          </w:p>
          <w:p w:rsidR="006E736C" w:rsidRPr="00AD123D" w:rsidRDefault="006E736C" w:rsidP="00A433D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6C" w:rsidRPr="00AD123D" w:rsidRDefault="006E736C" w:rsidP="00F80FE1">
            <w:pPr>
              <w:widowControl w:val="0"/>
              <w:overflowPunct/>
              <w:ind w:left="43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2"/>
              <w:ind w:left="64" w:right="-20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F80FE1">
              <w:rPr>
                <w:rFonts w:ascii="Arial" w:hAnsi="Arial" w:cs="Arial"/>
                <w:sz w:val="20"/>
                <w:lang w:val="en-US"/>
              </w:rPr>
              <w:t xml:space="preserve">NIV/NIV-ST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754213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spacing w:before="2"/>
              <w:ind w:left="64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Parametry nastawialne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Częstość oddechów 1-80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odd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>/min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Objętość wdechowa 20 - 2000 ml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PEEP/CPAP 0-35 cmH2O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Stężenie tlenu 21-100%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Stosunek I:E  1:9 do 4:1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Czas wdechu 0.1 do 12,0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sek</w:t>
            </w:r>
            <w:proofErr w:type="spellEnd"/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42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Wyzwalanie przepływem 1 do 20 l/min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42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Ciśnienie wdechu 3 – 60 cm H2O powyżej PEEP/CPAP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Ciśnienie wspomagania minimalny zakres od 0 do 60 cm H2O powyżej PEEP/CPAP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129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Czas narastania ciśnienia 0 – 2000 ms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129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129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Czułość rozpoczęcia fazy wydechu minimalny zakres od 5 do 80% przepływu szczytowego wdechowego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129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129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Przepływ szczytowy spontaniczny &gt;210 l/min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129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754213">
        <w:trPr>
          <w:trHeight w:val="408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142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Monitorowanie i obrazowanie parametrów wentylacji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Możliwość wyboru parametrów monitorowanych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Szczytowe ciśnienie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Średnie ciśnienie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Ciśnienie plateau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Ciśnienie PEEP/CPAP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Szczytowy przepływ wdechowy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Szczytowy przepływ wydechowy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Całkowita objętość wydechowa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Całkowita objętość wdechowa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Objętość pojedynczego oddechu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Wydechowa objętość minutowa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Wydechowa objętość minutowa oddechów spontanicznych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% objętość przecieku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Stosunek wdechu do wydechu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184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Całkowita częstość oddechów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tabs>
                <w:tab w:val="left" w:pos="-5894"/>
                <w:tab w:val="left" w:pos="1414"/>
              </w:tabs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76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Całkowita częstość oddechów spontanicznych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Procentowa ilość oddechów spontanicznych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Czas wdechu i wydechu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Podatność statyczna płuc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Index dyszenia RSB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PO.1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Wysiłek oddechowy pacjenta PTP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Stała czasowa wydechu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Koncentracja O2 (FiO2)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Stała czasowa wydechowa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RCexp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Wdechowy opór przepływu 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Rinsp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724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0FE1">
              <w:rPr>
                <w:rFonts w:ascii="Arial" w:hAnsi="Arial" w:cs="Arial"/>
                <w:sz w:val="20"/>
              </w:rPr>
              <w:t>AutoPEEP</w:t>
            </w:r>
            <w:proofErr w:type="spellEnd"/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spacing w:before="5"/>
              <w:ind w:left="64" w:right="724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Obrazowanie krzywych w czasie rzeczywistym – objętość, przepływ, ciśnienie. Min. dwie krzywe obrazowane jednocześnie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Tahoma" w:hAnsi="Tahoma" w:cs="Tahoma"/>
                <w:spacing w:val="1"/>
                <w:w w:val="99"/>
                <w:sz w:val="20"/>
              </w:rPr>
              <w:t>Obrazowanie pętli: P/V, V-</w:t>
            </w:r>
            <w:proofErr w:type="spellStart"/>
            <w:r w:rsidRPr="00F80FE1">
              <w:rPr>
                <w:rFonts w:ascii="Tahoma" w:hAnsi="Tahoma" w:cs="Tahoma"/>
                <w:spacing w:val="1"/>
                <w:w w:val="99"/>
                <w:sz w:val="20"/>
              </w:rPr>
              <w:t>Flow</w:t>
            </w:r>
            <w:proofErr w:type="spellEnd"/>
            <w:r w:rsidRPr="00F80FE1">
              <w:rPr>
                <w:rFonts w:ascii="Tahoma" w:hAnsi="Tahoma" w:cs="Tahoma"/>
                <w:spacing w:val="1"/>
                <w:w w:val="99"/>
                <w:sz w:val="20"/>
              </w:rPr>
              <w:t>, P-</w:t>
            </w:r>
            <w:proofErr w:type="spellStart"/>
            <w:r w:rsidRPr="00F80FE1">
              <w:rPr>
                <w:rFonts w:ascii="Tahoma" w:hAnsi="Tahoma" w:cs="Tahoma"/>
                <w:spacing w:val="1"/>
                <w:w w:val="99"/>
                <w:sz w:val="20"/>
              </w:rPr>
              <w:t>Flow</w:t>
            </w:r>
            <w:proofErr w:type="spellEnd"/>
            <w:r w:rsidRPr="00F80FE1">
              <w:rPr>
                <w:rFonts w:ascii="Tahoma" w:hAnsi="Tahoma" w:cs="Tahoma"/>
                <w:spacing w:val="1"/>
                <w:w w:val="99"/>
                <w:sz w:val="20"/>
              </w:rPr>
              <w:t xml:space="preserve">,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Tahoma" w:hAnsi="Tahoma" w:cs="Tahoma"/>
                <w:sz w:val="20"/>
              </w:rPr>
              <w:t xml:space="preserve">Trendy monitorowanych parametrów 1, 6, 12, 24 godzinne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Pamięć do 1000 zdarzeń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Możliwość zatrzymania krzywych prezentowanych na monitorze w dowolnym momencie w celu ich analizy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AD123D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AD123D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AD123D">
              <w:rPr>
                <w:rFonts w:ascii="Arial" w:hAnsi="Arial" w:cs="Arial"/>
                <w:sz w:val="20"/>
              </w:rPr>
              <w:t>Wizualizacja pracy płuc pacjenta w czasie rzeczywistym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23D" w:rsidRPr="00AD123D" w:rsidRDefault="006E736C" w:rsidP="00AD123D">
            <w:pPr>
              <w:widowControl w:val="0"/>
              <w:overflowPunct/>
              <w:spacing w:before="11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D123D">
              <w:rPr>
                <w:rFonts w:ascii="Arial" w:hAnsi="Arial" w:cs="Arial"/>
                <w:sz w:val="20"/>
              </w:rPr>
              <w:t xml:space="preserve">TAK </w:t>
            </w:r>
          </w:p>
          <w:p w:rsidR="006E736C" w:rsidRPr="00AD123D" w:rsidRDefault="006E736C" w:rsidP="00A433D1">
            <w:pPr>
              <w:widowControl w:val="0"/>
              <w:overflowPunct/>
              <w:spacing w:before="11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6C" w:rsidRPr="00504A69" w:rsidRDefault="006E736C" w:rsidP="00F80FE1">
            <w:pPr>
              <w:widowControl w:val="0"/>
              <w:overflowPunct/>
              <w:ind w:left="43" w:right="-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754213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846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Alarmy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Niskiej / wysokiej objętości minutowej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Wysokiego / niskiego ciśnienia wdechowego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Niskiej / wysokiej objętości oddechowej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Niskiej / wysokiej częstości oddechów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Czasu bezdechu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Poziomu koncentracji tlenu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Rozłączenia układu pacjenta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Zatkania gałęzi wydechowej układu pacjenta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Sensora przepływu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Brak zasilania elektrycznego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Niski poziom naładowania baterii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Brak zasilania w tlen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Poziom głośności alarmów – ustawialny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754213">
        <w:trPr>
          <w:trHeight w:val="463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846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F80FE1">
              <w:rPr>
                <w:rFonts w:ascii="Arial" w:hAnsi="Arial" w:cs="Arial"/>
                <w:b/>
                <w:sz w:val="20"/>
              </w:rPr>
              <w:t>Inne funkcje, wyposażenie i opcje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Możliwość rozbudowy o pomiar CO2 ze strumienia głównego lub bocznego i SpO2 - opcja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504A69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504A69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b/>
                <w:sz w:val="20"/>
              </w:rPr>
            </w:pPr>
            <w:r w:rsidRPr="00504A69">
              <w:rPr>
                <w:rFonts w:ascii="Arial" w:hAnsi="Arial" w:cs="Arial"/>
                <w:b/>
                <w:sz w:val="20"/>
              </w:rPr>
              <w:t xml:space="preserve">Możliwość montażu respiratora na ramie łóżka pacjenta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504A69" w:rsidRDefault="006E736C" w:rsidP="00A433D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04A69">
              <w:rPr>
                <w:rFonts w:ascii="Arial" w:hAnsi="Arial" w:cs="Arial"/>
                <w:b/>
                <w:sz w:val="20"/>
              </w:rPr>
              <w:t>TAK 10 pkt.</w:t>
            </w:r>
          </w:p>
          <w:p w:rsidR="006E736C" w:rsidRPr="00504A69" w:rsidRDefault="006E736C" w:rsidP="00A433D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 w:rsidRPr="00504A69">
              <w:rPr>
                <w:rFonts w:ascii="Arial" w:hAnsi="Arial" w:cs="Arial"/>
                <w:b/>
                <w:sz w:val="20"/>
              </w:rPr>
              <w:t>NIE   0 pkt.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36C" w:rsidRPr="00504A69" w:rsidRDefault="006E736C" w:rsidP="00F80FE1">
            <w:pPr>
              <w:widowControl w:val="0"/>
              <w:overflowPunct/>
              <w:ind w:left="43" w:right="-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6E736C" w:rsidRPr="00F80FE1" w:rsidTr="006E736C">
        <w:tblPrEx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Zabezpieczenie przed przypadkową zmianą parametrów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Integralny nebulizator synchroniczny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Możliwość rozbudowy o terapię wysokimi przepływami tlenu - opcja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Możliwość rozbudowy o funkcję zastawki foniatrycznej - opcja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Złącze USB,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Funkcja „zawieszenia” pracy respiratora (</w:t>
            </w:r>
            <w:proofErr w:type="spellStart"/>
            <w:r w:rsidRPr="00F80FE1">
              <w:rPr>
                <w:rFonts w:ascii="Arial" w:hAnsi="Arial" w:cs="Arial"/>
                <w:sz w:val="20"/>
              </w:rPr>
              <w:t>Standbay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0FE1">
              <w:rPr>
                <w:rFonts w:ascii="Arial" w:hAnsi="Arial" w:cs="Arial"/>
                <w:sz w:val="20"/>
              </w:rPr>
              <w:t>Autotest</w:t>
            </w:r>
            <w:proofErr w:type="spellEnd"/>
            <w:r w:rsidRPr="00F80FE1">
              <w:rPr>
                <w:rFonts w:ascii="Arial" w:hAnsi="Arial" w:cs="Arial"/>
                <w:sz w:val="20"/>
              </w:rPr>
              <w:t xml:space="preserve"> aparatu samoczynny i na żądanie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 xml:space="preserve">Ramię podtrzymujące układ oddechowy 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6E736C" w:rsidRPr="00F80FE1" w:rsidTr="006E736C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64" w:right="-20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Komunikacja i instrukcja obsługi w  języku polskim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0FE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36C" w:rsidRPr="00F80FE1" w:rsidRDefault="006E736C" w:rsidP="00F80FE1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C7CFB" w:rsidRPr="00F80FE1" w:rsidTr="009076C1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FB" w:rsidRPr="000C7CFB" w:rsidRDefault="000C7CFB" w:rsidP="000C7CFB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0C7CFB">
              <w:rPr>
                <w:rFonts w:ascii="Arial" w:hAnsi="Arial" w:cs="Arial"/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CFB" w:rsidRPr="000C7CFB" w:rsidRDefault="000C7CFB" w:rsidP="000C7CF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C7CFB">
              <w:rPr>
                <w:rFonts w:ascii="Arial" w:hAnsi="Arial" w:cs="Arial"/>
                <w:b/>
                <w:sz w:val="20"/>
              </w:rPr>
              <w:t>24 miesiące-    0 pkt</w:t>
            </w:r>
          </w:p>
          <w:p w:rsidR="000C7CFB" w:rsidRPr="000C7CFB" w:rsidRDefault="000C7CFB" w:rsidP="000C7CF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C7CFB">
              <w:rPr>
                <w:rFonts w:ascii="Arial" w:hAnsi="Arial" w:cs="Arial"/>
                <w:b/>
                <w:sz w:val="20"/>
              </w:rPr>
              <w:t>36 miesięcy – 20 pkt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C7CFB" w:rsidRPr="00F80FE1" w:rsidTr="009076C1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FB" w:rsidRPr="000C7CFB" w:rsidRDefault="000C7CFB" w:rsidP="000C7CFB">
            <w:pPr>
              <w:rPr>
                <w:rFonts w:ascii="Arial" w:hAnsi="Arial" w:cs="Arial"/>
                <w:sz w:val="20"/>
              </w:rPr>
            </w:pPr>
            <w:r w:rsidRPr="000C7CFB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CFB" w:rsidRPr="000C7CFB" w:rsidRDefault="000C7CFB" w:rsidP="000C7CFB">
            <w:pPr>
              <w:jc w:val="center"/>
              <w:rPr>
                <w:rFonts w:ascii="Arial" w:hAnsi="Arial" w:cs="Arial"/>
                <w:sz w:val="20"/>
              </w:rPr>
            </w:pPr>
            <w:r w:rsidRPr="000C7CFB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C7CFB" w:rsidRPr="00F80FE1" w:rsidTr="009076C1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7CFB" w:rsidRPr="000C7CFB" w:rsidRDefault="000C7CFB" w:rsidP="000C7CFB">
            <w:pPr>
              <w:pStyle w:val="Standard"/>
              <w:rPr>
                <w:rFonts w:ascii="Arial" w:hAnsi="Arial" w:cs="Arial"/>
                <w:sz w:val="20"/>
              </w:rPr>
            </w:pPr>
            <w:r w:rsidRPr="000C7CFB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8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7CFB" w:rsidRPr="000C7CFB" w:rsidRDefault="000C7CFB" w:rsidP="000C7CFB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0C7CFB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C7CFB" w:rsidRPr="00F80FE1" w:rsidTr="009076C1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7CFB" w:rsidRPr="000C7CFB" w:rsidRDefault="000C7CFB" w:rsidP="000C7CFB">
            <w:pPr>
              <w:rPr>
                <w:rFonts w:ascii="Arial" w:hAnsi="Arial" w:cs="Arial"/>
                <w:sz w:val="20"/>
              </w:rPr>
            </w:pPr>
            <w:r w:rsidRPr="000C7CFB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80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7CFB" w:rsidRPr="000C7CFB" w:rsidRDefault="000C7CFB" w:rsidP="000C7C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C7CFB" w:rsidRPr="00F80FE1" w:rsidTr="009076C1">
        <w:trPr>
          <w:trHeight w:val="2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C7CFB" w:rsidRPr="000C7CFB" w:rsidRDefault="000C7CFB" w:rsidP="000C7CFB">
            <w:pPr>
              <w:pStyle w:val="Standard"/>
              <w:rPr>
                <w:rFonts w:ascii="Arial" w:hAnsi="Arial" w:cs="Arial"/>
                <w:bCs/>
                <w:sz w:val="20"/>
                <w:lang w:eastAsia="hi-IN" w:bidi="hi-IN"/>
              </w:rPr>
            </w:pPr>
            <w:r w:rsidRPr="000C7CFB">
              <w:rPr>
                <w:rFonts w:ascii="Arial" w:hAnsi="Arial" w:cs="Arial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EB1B73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  <w:r w:rsidR="00EB1B73" w:rsidRPr="00EB1B73">
              <w:rPr>
                <w:rFonts w:ascii="Arial" w:hAnsi="Arial" w:cs="Arial"/>
                <w:bCs/>
                <w:sz w:val="20"/>
                <w:lang w:eastAsia="hi-IN" w:bidi="hi-IN"/>
              </w:rPr>
              <w:t>(jeżeli dotyczy)</w:t>
            </w:r>
            <w:r w:rsidR="00EB1B73">
              <w:rPr>
                <w:rFonts w:ascii="Arial" w:hAnsi="Arial" w:cs="Arial"/>
                <w:bCs/>
                <w:sz w:val="20"/>
                <w:lang w:eastAsia="hi-IN" w:bidi="hi-IN"/>
              </w:rPr>
              <w:t xml:space="preserve"> </w:t>
            </w:r>
          </w:p>
        </w:tc>
        <w:tc>
          <w:tcPr>
            <w:tcW w:w="8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C7CFB" w:rsidRPr="000C7CFB" w:rsidRDefault="000C7CFB" w:rsidP="000C7CFB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CFB" w:rsidRPr="00F80FE1" w:rsidRDefault="000C7CFB" w:rsidP="000C7CFB">
            <w:pPr>
              <w:widowControl w:val="0"/>
              <w:overflowPunct/>
              <w:ind w:left="43" w:right="-20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33211C" w:rsidRDefault="0033211C" w:rsidP="00B71E5B">
      <w:pPr>
        <w:rPr>
          <w:sz w:val="20"/>
        </w:rPr>
      </w:pP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3047F2" w:rsidRDefault="00800E8B" w:rsidP="003047F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3047F2">
        <w:rPr>
          <w:rFonts w:ascii="Tahoma" w:hAnsi="Tahoma" w:cs="Tahoma"/>
          <w:sz w:val="18"/>
          <w:szCs w:val="18"/>
        </w:rPr>
        <w:t>UWAGA:</w:t>
      </w:r>
    </w:p>
    <w:p w:rsidR="003047F2" w:rsidRDefault="003047F2" w:rsidP="003047F2">
      <w:pPr>
        <w:pStyle w:val="Standard"/>
        <w:widowControl/>
        <w:numPr>
          <w:ilvl w:val="0"/>
          <w:numId w:val="9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3047F2" w:rsidRDefault="003047F2" w:rsidP="003047F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3047F2" w:rsidRDefault="003047F2" w:rsidP="003047F2">
      <w:pPr>
        <w:pStyle w:val="Standard"/>
        <w:widowControl/>
        <w:numPr>
          <w:ilvl w:val="0"/>
          <w:numId w:val="9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3047F2" w:rsidRDefault="003047F2" w:rsidP="003047F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3047F2">
      <w:pPr>
        <w:pStyle w:val="Standard"/>
        <w:rPr>
          <w:rFonts w:ascii="Tahoma" w:hAnsi="Tahoma" w:cs="Tahoma"/>
          <w:sz w:val="18"/>
          <w:szCs w:val="18"/>
        </w:rPr>
      </w:pPr>
    </w:p>
    <w:p w:rsidR="00796010" w:rsidRDefault="00796010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010AE1" w:rsidRPr="00A3444C" w:rsidRDefault="00800E8B" w:rsidP="00A3444C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  <w:bookmarkStart w:id="0" w:name="_GoBack"/>
      <w:bookmarkEnd w:id="0"/>
    </w:p>
    <w:sectPr w:rsidR="00010AE1" w:rsidRPr="00A3444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BF9" w:rsidRDefault="006E1BF9" w:rsidP="00480196">
      <w:r>
        <w:separator/>
      </w:r>
    </w:p>
  </w:endnote>
  <w:endnote w:type="continuationSeparator" w:id="0">
    <w:p w:rsidR="006E1BF9" w:rsidRDefault="006E1BF9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6"/>
        <w:szCs w:val="16"/>
      </w:rPr>
      <w:id w:val="2023127488"/>
      <w:docPartObj>
        <w:docPartGallery w:val="Page Numbers (Bottom of Page)"/>
        <w:docPartUnique/>
      </w:docPartObj>
    </w:sdtPr>
    <w:sdtEndPr/>
    <w:sdtContent>
      <w:p w:rsidR="00796010" w:rsidRPr="00796010" w:rsidRDefault="0079601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79601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96010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796010">
          <w:rPr>
            <w:sz w:val="16"/>
            <w:szCs w:val="16"/>
          </w:rPr>
          <w:instrText>PAGE    \* MERGEFORMAT</w:instrText>
        </w:r>
        <w:r w:rsidRPr="00796010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A3444C" w:rsidRPr="00A3444C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Pr="0079601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Pr="00796010" w:rsidRDefault="00224C88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BF9" w:rsidRDefault="006E1BF9" w:rsidP="00480196">
      <w:r>
        <w:separator/>
      </w:r>
    </w:p>
  </w:footnote>
  <w:footnote w:type="continuationSeparator" w:id="0">
    <w:p w:rsidR="006E1BF9" w:rsidRDefault="006E1BF9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34A31D5F"/>
    <w:multiLevelType w:val="hybridMultilevel"/>
    <w:tmpl w:val="F9F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44C0B"/>
    <w:rsid w:val="00047DBA"/>
    <w:rsid w:val="0005437E"/>
    <w:rsid w:val="000550E8"/>
    <w:rsid w:val="00067234"/>
    <w:rsid w:val="000B5D61"/>
    <w:rsid w:val="000C4896"/>
    <w:rsid w:val="000C7CFB"/>
    <w:rsid w:val="00125011"/>
    <w:rsid w:val="00172A16"/>
    <w:rsid w:val="0018731B"/>
    <w:rsid w:val="001D3D3F"/>
    <w:rsid w:val="001D5C81"/>
    <w:rsid w:val="00224C88"/>
    <w:rsid w:val="002A2668"/>
    <w:rsid w:val="002D5E82"/>
    <w:rsid w:val="002E4909"/>
    <w:rsid w:val="003047F2"/>
    <w:rsid w:val="00317682"/>
    <w:rsid w:val="00322731"/>
    <w:rsid w:val="0033211C"/>
    <w:rsid w:val="00346898"/>
    <w:rsid w:val="0035220F"/>
    <w:rsid w:val="003F69EB"/>
    <w:rsid w:val="0047019B"/>
    <w:rsid w:val="00480196"/>
    <w:rsid w:val="004B3812"/>
    <w:rsid w:val="004D04D2"/>
    <w:rsid w:val="004E2771"/>
    <w:rsid w:val="00504A69"/>
    <w:rsid w:val="00517108"/>
    <w:rsid w:val="005202EE"/>
    <w:rsid w:val="00581AD6"/>
    <w:rsid w:val="006409B7"/>
    <w:rsid w:val="006504DE"/>
    <w:rsid w:val="006B6E4E"/>
    <w:rsid w:val="006C7DA0"/>
    <w:rsid w:val="006E1BF9"/>
    <w:rsid w:val="006E736C"/>
    <w:rsid w:val="00754213"/>
    <w:rsid w:val="00796010"/>
    <w:rsid w:val="007C49F3"/>
    <w:rsid w:val="007E4FC2"/>
    <w:rsid w:val="00800E8B"/>
    <w:rsid w:val="00896EC7"/>
    <w:rsid w:val="008F7070"/>
    <w:rsid w:val="00940A27"/>
    <w:rsid w:val="009562DC"/>
    <w:rsid w:val="00957CA2"/>
    <w:rsid w:val="00A3444C"/>
    <w:rsid w:val="00A433D1"/>
    <w:rsid w:val="00A56D48"/>
    <w:rsid w:val="00A643EB"/>
    <w:rsid w:val="00A907C9"/>
    <w:rsid w:val="00AB098D"/>
    <w:rsid w:val="00AD123D"/>
    <w:rsid w:val="00B420BD"/>
    <w:rsid w:val="00B43AD0"/>
    <w:rsid w:val="00B71E5B"/>
    <w:rsid w:val="00BB3C0A"/>
    <w:rsid w:val="00C005CF"/>
    <w:rsid w:val="00C23064"/>
    <w:rsid w:val="00C2400C"/>
    <w:rsid w:val="00C54824"/>
    <w:rsid w:val="00C55448"/>
    <w:rsid w:val="00C747E6"/>
    <w:rsid w:val="00C82B66"/>
    <w:rsid w:val="00CA7ED1"/>
    <w:rsid w:val="00CB51D7"/>
    <w:rsid w:val="00CE0BC5"/>
    <w:rsid w:val="00D11725"/>
    <w:rsid w:val="00D374D1"/>
    <w:rsid w:val="00D639F9"/>
    <w:rsid w:val="00D77E08"/>
    <w:rsid w:val="00DE2638"/>
    <w:rsid w:val="00E1240D"/>
    <w:rsid w:val="00E72880"/>
    <w:rsid w:val="00EB1B73"/>
    <w:rsid w:val="00F80FE1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</cp:revision>
  <dcterms:created xsi:type="dcterms:W3CDTF">2018-04-11T13:07:00Z</dcterms:created>
  <dcterms:modified xsi:type="dcterms:W3CDTF">2018-04-11T13:07:00Z</dcterms:modified>
</cp:coreProperties>
</file>